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0E" w:rsidRDefault="005874D0" w:rsidP="0063530E">
      <w:r>
        <w:t xml:space="preserve">Физическая культура </w:t>
      </w:r>
      <w:proofErr w:type="gramStart"/>
      <w:r>
        <w:t>группа</w:t>
      </w:r>
      <w:r w:rsidR="00B358EF">
        <w:t xml:space="preserve"> </w:t>
      </w:r>
      <w:r>
        <w:t>:</w:t>
      </w:r>
      <w:proofErr w:type="gramEnd"/>
      <w:r>
        <w:t xml:space="preserve">  21 </w:t>
      </w:r>
    </w:p>
    <w:p w:rsidR="0063530E" w:rsidRDefault="0063530E" w:rsidP="0063530E">
      <w:proofErr w:type="gramStart"/>
      <w:r>
        <w:t>Преподаватель  :</w:t>
      </w:r>
      <w:proofErr w:type="gramEnd"/>
      <w:r w:rsidR="00B358EF">
        <w:t xml:space="preserve"> </w:t>
      </w:r>
      <w:r>
        <w:t>Позднякова Ульяна Петровна.</w:t>
      </w:r>
    </w:p>
    <w:p w:rsidR="0063530E" w:rsidRPr="00273D7E" w:rsidRDefault="005874D0" w:rsidP="0063530E">
      <w:pPr>
        <w:rPr>
          <w:b/>
        </w:rPr>
      </w:pPr>
      <w:r>
        <w:rPr>
          <w:b/>
        </w:rPr>
        <w:t>1</w:t>
      </w:r>
      <w:r w:rsidR="0063530E" w:rsidRPr="00273D7E">
        <w:rPr>
          <w:b/>
        </w:rPr>
        <w:t>0</w:t>
      </w:r>
      <w:r>
        <w:rPr>
          <w:b/>
        </w:rPr>
        <w:t>.0</w:t>
      </w:r>
      <w:r w:rsidR="0063530E" w:rsidRPr="00273D7E">
        <w:rPr>
          <w:b/>
        </w:rPr>
        <w:t>4.2020г</w:t>
      </w:r>
    </w:p>
    <w:p w:rsidR="0063530E" w:rsidRDefault="0063530E" w:rsidP="0063530E">
      <w:r>
        <w:t xml:space="preserve">Задачи: Найти в интернете. </w:t>
      </w:r>
      <w:proofErr w:type="gramStart"/>
      <w:r>
        <w:t>ознакомиться ,</w:t>
      </w:r>
      <w:proofErr w:type="gramEnd"/>
      <w:r>
        <w:t xml:space="preserve"> элементы в домашних условиях не выполнять</w:t>
      </w:r>
    </w:p>
    <w:p w:rsidR="0063530E" w:rsidRDefault="0063530E" w:rsidP="006353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3530E" w:rsidTr="00C916B6">
        <w:tc>
          <w:tcPr>
            <w:tcW w:w="2336" w:type="dxa"/>
          </w:tcPr>
          <w:p w:rsidR="0063530E" w:rsidRDefault="0063530E" w:rsidP="00C916B6">
            <w:r>
              <w:t>№ урока</w:t>
            </w:r>
          </w:p>
        </w:tc>
        <w:tc>
          <w:tcPr>
            <w:tcW w:w="2336" w:type="dxa"/>
          </w:tcPr>
          <w:p w:rsidR="0063530E" w:rsidRDefault="0063530E" w:rsidP="00C916B6">
            <w:r>
              <w:t>дата</w:t>
            </w:r>
          </w:p>
        </w:tc>
        <w:tc>
          <w:tcPr>
            <w:tcW w:w="2336" w:type="dxa"/>
          </w:tcPr>
          <w:p w:rsidR="0063530E" w:rsidRDefault="0063530E" w:rsidP="00C916B6">
            <w:r>
              <w:t>тема</w:t>
            </w:r>
          </w:p>
        </w:tc>
        <w:tc>
          <w:tcPr>
            <w:tcW w:w="2337" w:type="dxa"/>
          </w:tcPr>
          <w:p w:rsidR="0063530E" w:rsidRDefault="0063530E" w:rsidP="00C916B6">
            <w:r>
              <w:t>Домашнее задание</w:t>
            </w:r>
          </w:p>
        </w:tc>
      </w:tr>
      <w:tr w:rsidR="0063530E" w:rsidTr="00C916B6">
        <w:tc>
          <w:tcPr>
            <w:tcW w:w="2336" w:type="dxa"/>
          </w:tcPr>
          <w:p w:rsidR="0063530E" w:rsidRDefault="005874D0" w:rsidP="00C916B6">
            <w:r>
              <w:t>74-75</w:t>
            </w:r>
          </w:p>
        </w:tc>
        <w:tc>
          <w:tcPr>
            <w:tcW w:w="2336" w:type="dxa"/>
          </w:tcPr>
          <w:p w:rsidR="0063530E" w:rsidRDefault="005874D0" w:rsidP="00C916B6">
            <w:r>
              <w:t>10</w:t>
            </w:r>
            <w:r w:rsidR="0063530E">
              <w:t>.04.2020</w:t>
            </w:r>
          </w:p>
        </w:tc>
        <w:tc>
          <w:tcPr>
            <w:tcW w:w="2336" w:type="dxa"/>
          </w:tcPr>
          <w:p w:rsidR="0063530E" w:rsidRDefault="00B358EF" w:rsidP="00C916B6">
            <w:r>
              <w:t>Техника приема мяча сверху-снизу двумя руками. Техника приема мяча одной рукой. Учебная игра с заданием.</w:t>
            </w:r>
          </w:p>
        </w:tc>
        <w:tc>
          <w:tcPr>
            <w:tcW w:w="2337" w:type="dxa"/>
          </w:tcPr>
          <w:p w:rsidR="0063530E" w:rsidRDefault="0063530E" w:rsidP="005874D0">
            <w:r>
              <w:t>Составить комплекс упражнений</w:t>
            </w:r>
            <w:r w:rsidR="005874D0">
              <w:t xml:space="preserve"> в движении</w:t>
            </w:r>
            <w:r>
              <w:t>. Посмотреть ресурсы интернета: Жесты судей в судействе в волейболе.</w:t>
            </w:r>
            <w:r w:rsidR="00B358EF">
              <w:t xml:space="preserve"> Судейство.</w:t>
            </w:r>
          </w:p>
        </w:tc>
      </w:tr>
    </w:tbl>
    <w:p w:rsidR="00B358EF" w:rsidRDefault="00B358EF" w:rsidP="0063530E"/>
    <w:p w:rsidR="0063530E" w:rsidRDefault="00B358EF" w:rsidP="0063530E">
      <w:bookmarkStart w:id="0" w:name="_GoBack"/>
      <w:bookmarkEnd w:id="0"/>
      <w:r>
        <w:t>Жесты выучить.</w:t>
      </w:r>
    </w:p>
    <w:p w:rsidR="00B358EF" w:rsidRPr="00B358EF" w:rsidRDefault="00B358EF" w:rsidP="00B358EF">
      <w:pPr>
        <w:shd w:val="clear" w:color="auto" w:fill="FFFFFF"/>
        <w:spacing w:after="0" w:line="49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B358EF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Официальные жесты судьи в волейболе</w:t>
      </w:r>
    </w:p>
    <w:p w:rsidR="00B358EF" w:rsidRPr="00B358EF" w:rsidRDefault="00B358EF" w:rsidP="00B358EF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РАЗРЕ</w:t>
      </w:r>
      <w:r w:rsidRPr="00B358EF">
        <w:rPr>
          <w:rFonts w:ascii="Tahoma" w:eastAsia="Times New Roman" w:hAnsi="Tahoma" w:cs="Tahoma"/>
          <w:b/>
          <w:bCs/>
          <w:noProof/>
          <w:color w:val="00189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08B9BC8" wp14:editId="58807FDE">
            <wp:extent cx="1285875" cy="1028700"/>
            <wp:effectExtent l="0" t="0" r="9525" b="0"/>
            <wp:docPr id="1" name="Рисунок 1" descr="jesti-sudi-v-voleibo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esti-sudi-v-voleibol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ШЕНИЕ ПОДАВАТЬ</w:t>
      </w: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(жест выполняет 1-ый судья)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Движением руки указать направление подачи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1-ый судья разрешает </w:t>
      </w:r>
      <w:hyperlink r:id="rId7" w:tgtFrame="_blank" w:history="1">
        <w:r w:rsidRPr="00B358EF">
          <w:rPr>
            <w:rFonts w:ascii="Tahoma" w:eastAsia="Times New Roman" w:hAnsi="Tahoma" w:cs="Tahoma"/>
            <w:color w:val="001893"/>
            <w:sz w:val="24"/>
            <w:szCs w:val="24"/>
            <w:u w:val="single"/>
            <w:bdr w:val="none" w:sz="0" w:space="0" w:color="auto" w:frame="1"/>
            <w:lang w:eastAsia="ru-RU"/>
          </w:rPr>
          <w:t>подачу</w:t>
        </w:r>
      </w:hyperlink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(дает свисток) после проверки того, что обе команды готовы играть, и подающий владеет мячом.</w:t>
      </w:r>
    </w:p>
    <w:p w:rsidR="00B358EF" w:rsidRPr="00B358EF" w:rsidRDefault="00B358EF" w:rsidP="00B358EF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b/>
          <w:bCs/>
          <w:noProof/>
          <w:color w:val="00189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6E4179C" wp14:editId="2971CCF8">
            <wp:extent cx="1247775" cy="1181100"/>
            <wp:effectExtent l="0" t="0" r="9525" b="0"/>
            <wp:docPr id="2" name="Рисунок 2" descr="jesti-sudi-v-voleibo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esti-sudi-v-voleibol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ПОДАЮЩАЯ КОМАНДА</w:t>
      </w: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(жест выполняет 1-ый и 2-ой судья)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Вытянуть руку в сторону команды, которая должна подавать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Если ошибка зафиксирована свистком 1го судьи, он/она должен показать в следующем порядке: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а) команду, которая будет подавать;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б) характер ошибки;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с) игрока(</w:t>
      </w:r>
      <w:proofErr w:type="spellStart"/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ов</w:t>
      </w:r>
      <w:proofErr w:type="spellEnd"/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), совершившего ошибку (при необходимости).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Если ошибка зафиксирована свистком 2-го судьи, он/она должен показать: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а) характер ошибки;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б) игрока(</w:t>
      </w:r>
      <w:proofErr w:type="spellStart"/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ов</w:t>
      </w:r>
      <w:proofErr w:type="spellEnd"/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), совершившего ошибку (при необходимости);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с) команду, которая будет подавать, вслед за жестом 1-го судьи.</w:t>
      </w:r>
    </w:p>
    <w:p w:rsidR="00B358EF" w:rsidRPr="00B358EF" w:rsidRDefault="00B358EF" w:rsidP="00B358EF">
      <w:pPr>
        <w:numPr>
          <w:ilvl w:val="0"/>
          <w:numId w:val="3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b/>
          <w:bCs/>
          <w:noProof/>
          <w:color w:val="00189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476A67E1" wp14:editId="625036F8">
            <wp:extent cx="1600200" cy="1181100"/>
            <wp:effectExtent l="0" t="0" r="0" b="0"/>
            <wp:docPr id="3" name="Рисунок 3" descr="jesti-sudi-v-voleibol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esti-sudi-v-voleibol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СМЕНА ПЛОЩАДОК</w:t>
      </w: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(жест выполняет 1-ый судья)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Поднять предплечья спереди и сзади и повернуть их вокруг корпуса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После каждой партии команды меняются площадками, за исключением решающей партии.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решающей партии, как только лидирующая команда набирает 8 очков, команды без задержки меняются площадками и позиции игроков остаются теми же.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Если смена не была сделана по достижении лидирующей командой 8 очков, она должна быть произведена сразу, как только выявлена эта погрешность. Счет, достигнутый к моменту, когда такая смена производится, остается тем же.</w:t>
      </w:r>
    </w:p>
    <w:p w:rsidR="00B358EF" w:rsidRPr="00B358EF" w:rsidRDefault="00B358EF" w:rsidP="00B358EF">
      <w:pPr>
        <w:numPr>
          <w:ilvl w:val="0"/>
          <w:numId w:val="4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b/>
          <w:bCs/>
          <w:noProof/>
          <w:color w:val="00189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8200305" wp14:editId="3EBF7692">
            <wp:extent cx="1781175" cy="1181100"/>
            <wp:effectExtent l="0" t="0" r="9525" b="0"/>
            <wp:docPr id="4" name="Рисунок 4" descr="jesti-sudi-v-voleibol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jesti-sudi-v-voleibol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ТАЙМ-АУТ</w:t>
      </w: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(жест выполняет 2-ой судья, в случае необходимости – 1-ый судья)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Расположить ладонь одной руки над пальцами другой, удерживаемой вертикально (в форме Т), и затем указать запрашивающую команду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Запросы тайм-аута должны осуществляться показом соответствующего жеста, когда мяч находится вне игры и до свистка на подачу. Все запрашиваемые тайм-ауты длятся 30 секунд.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 ФИВБ, Мировых и Официальных Соревнованиях обязательным является использование зуммера и затем жеста для запроса тайм-аута.</w:t>
      </w:r>
    </w:p>
    <w:p w:rsidR="00B358EF" w:rsidRPr="00B358EF" w:rsidRDefault="00B358EF" w:rsidP="00B358EF">
      <w:pPr>
        <w:numPr>
          <w:ilvl w:val="0"/>
          <w:numId w:val="5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b/>
          <w:bCs/>
          <w:noProof/>
          <w:color w:val="00189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F20C050" wp14:editId="6CF2875C">
            <wp:extent cx="981075" cy="1485900"/>
            <wp:effectExtent l="0" t="0" r="9525" b="0"/>
            <wp:docPr id="5" name="Рисунок 5" descr="jesti-sudi-v-voleibol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jesti-sudi-v-voleibole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ЗАМЕНА</w:t>
      </w: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(жест выполняют 1-ый и 2-ой судьи, в случае необходимости)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Круговое движение предплечьями вокруг друг друга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Замена является действием, которым игрок, иной чем Либеро или замещенный им/ею игрок, после записи секретарем, входит в игру, чтобы занять позицию другого игрока, который должен покинуть площадку в этот момент.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Когда замена является вынужденной вследствие травмы игрока, находящегося в игре, она может сопровождаться показом соответствующего жеста тренером (или игровым капитаном).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Удаленный или дисквалифицированный игрок должен быть немедленно заменен по правилам замены. Если это невозможно, команда объявляется неполной.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6а.</w:t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  <w:r w:rsidRPr="00B358EF">
        <w:rPr>
          <w:rFonts w:ascii="Tahoma" w:eastAsia="Times New Roman" w:hAnsi="Tahoma" w:cs="Tahoma"/>
          <w:b/>
          <w:bCs/>
          <w:noProof/>
          <w:color w:val="00189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67EB3AE" wp14:editId="585A0DFC">
            <wp:extent cx="990600" cy="1143000"/>
            <wp:effectExtent l="0" t="0" r="0" b="0"/>
            <wp:docPr id="6" name="Рисунок 6" descr="jesti-sudi-v-voleibol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esti-sudi-v-voleibol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ПРЕДУПРЕЖДЕНИЕ ЗА НЕПРАВИЛЬНОЕ ПОВЕДЕНИЕ</w:t>
      </w: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(жест выполняет 1-ый судья)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Показать желтую карточку для предупреждения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Проступки незначительного неправильного поведения не являются предметом для санкций. Обязанностью 1-го судьи является предотвращение приближения команд к уровню нарушений, за которые налагаются санкции.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Это делается в два этапа: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Этап 1: устное предупреждение через игрового капитана;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Этап 2: предъявляется ЖЕЛТАЯ КАРТОЧКА соответствующему члену (членам) команды. Это официальное предупреждение не является само по себе санкцией, но является символом того, что член команды (и команда в целом) достиг уровня наложения санкций в матче. Оно записывается в протокол, но не имеет немедленных последствий.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6б. </w:t>
      </w:r>
      <w:r w:rsidRPr="00B358EF">
        <w:rPr>
          <w:rFonts w:ascii="Tahoma" w:eastAsia="Times New Roman" w:hAnsi="Tahoma" w:cs="Tahoma"/>
          <w:noProof/>
          <w:color w:val="00189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5BFBBEE" wp14:editId="6728D5D4">
            <wp:extent cx="942975" cy="1162050"/>
            <wp:effectExtent l="0" t="0" r="9525" b="0"/>
            <wp:docPr id="7" name="Рисунок 7" descr="jesti-sudi-v-voleibol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jesti-sudi-v-voleibol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ЗАМЕЧАНИЕ ЗА НЕПРАВИЛЬНОЕ ПОВЕДЕНИЕ</w:t>
      </w: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(жест выполняет 1-ый судья)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Показать красную карточку для замечания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Первое грубое поведение в матче любого члена команды наказывается очком и подачей соперника (предъявляется КРАСНАЯ КАРТОЧКА).</w:t>
      </w:r>
    </w:p>
    <w:p w:rsidR="00B358EF" w:rsidRPr="00B358EF" w:rsidRDefault="00B358EF" w:rsidP="00B358EF">
      <w:pPr>
        <w:numPr>
          <w:ilvl w:val="0"/>
          <w:numId w:val="6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b/>
          <w:bCs/>
          <w:noProof/>
          <w:color w:val="00189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7996942" wp14:editId="38AA6C68">
            <wp:extent cx="942975" cy="1162050"/>
            <wp:effectExtent l="0" t="0" r="9525" b="0"/>
            <wp:docPr id="8" name="Рисунок 8" descr="jesti-sudi-v-voleibol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jesti-sudi-v-voleibol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УДАЛЕНИЕ</w:t>
      </w: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(жест выполняет 1-ый судья)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Показать обе карточки вместе для удаления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Первое оскорбительное поведение члена команды наказывается удалением без других последствий.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Второе грубое поведение одного и того же члена команды в том же матче наказывается удалением без других последствий.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Член команды, на которого наложена санкция удаление, не должен участвовать в игре в оставшейся части партии, должен быть заменен в соответствии с правилами замены немедленно, если находится на площадке, и должен сидеть на месте для удаленных без других последствий.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Удаленный тренер теряет свое право вмешиваться в ход партии и должен сидеть на месте для удаленных.</w:t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B358EF" w:rsidRPr="00B358EF" w:rsidRDefault="00B358EF" w:rsidP="00B358EF">
      <w:pPr>
        <w:numPr>
          <w:ilvl w:val="0"/>
          <w:numId w:val="7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b/>
          <w:bCs/>
          <w:noProof/>
          <w:color w:val="00189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0367F3FA" wp14:editId="7560B1C4">
            <wp:extent cx="1190625" cy="1162050"/>
            <wp:effectExtent l="0" t="0" r="9525" b="0"/>
            <wp:docPr id="9" name="Рисунок 9" descr="jesti-sudi-v-voleibole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esti-sudi-v-voleibole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ДИСКВАЛИФИКАЦИЯ</w:t>
      </w: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(жест выполняет 1-ый судья)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Показать красную и желтую карточки раздельно для дисквалификации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Второе оскорбительное поведение одного и того же члена команды в том же матче наказывается дисквалификацией без других последствий.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Третье грубое поведение одного и того же члена команды в том же матче наказывается дисквалификацией без других последствий.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Член команды, на которого наложена санкция дисквалификация, должен быть заменен в соответствии с правилами замены немедленно, если находится на площадке, и должен покинуть Контрольную Зону Соревнования до конца матча без других последствий.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 первый случай физического нападения, или подразумеваемой или угрожающей агрессии налагается санкция дисквалификация без других последствий.</w:t>
      </w:r>
    </w:p>
    <w:p w:rsidR="00B358EF" w:rsidRPr="00B358EF" w:rsidRDefault="00B358EF" w:rsidP="00B358EF">
      <w:pPr>
        <w:numPr>
          <w:ilvl w:val="0"/>
          <w:numId w:val="8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b/>
          <w:bCs/>
          <w:noProof/>
          <w:color w:val="00189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6077FFB" wp14:editId="62B62F8E">
            <wp:extent cx="762000" cy="1066800"/>
            <wp:effectExtent l="0" t="0" r="0" b="0"/>
            <wp:docPr id="10" name="Рисунок 10" descr="jesti-sudi-v-voleibole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esti-sudi-v-voleibol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КОНЕЦ ПАРТИИ (ИЛИ МАТЧА)</w:t>
      </w: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(жест выполняет 1-ый судья, в случае необходимости – 2-ой судья)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Скрестить предплечья с открытыми кистями перед грудью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Партия, (за исключением решающей 5-ой партии) выигрывается командой, которая первой набирает 25 очков с преимуществом минимум в два очка. В случае равного счета 24-24 игра продолжается до достижения преимущества в 2 очка (26-24; 27-25; и т.д.).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Победителем матча является команда, которая выигрывает три партии.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При равном счете 2-2, решающая 5-я партия играется до 15 очков и минимального преимущества в 2 очка.</w:t>
      </w:r>
    </w:p>
    <w:p w:rsidR="00B358EF" w:rsidRPr="00B358EF" w:rsidRDefault="00B358EF" w:rsidP="00B358EF">
      <w:pPr>
        <w:numPr>
          <w:ilvl w:val="0"/>
          <w:numId w:val="9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b/>
          <w:bCs/>
          <w:noProof/>
          <w:color w:val="00189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8C5A8EF" wp14:editId="0FBECFC2">
            <wp:extent cx="1009650" cy="1143000"/>
            <wp:effectExtent l="0" t="0" r="0" b="0"/>
            <wp:docPr id="11" name="Рисунок 11" descr="jesti-sudi-v-voleibole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jesti-sudi-v-voleibole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МЯЧ НЕ ПОДБРОШЕН ИЛИ НЕ ВЫПУЩЕН ПРИ УДАРЕ НА ПОДАЧЕ</w:t>
      </w: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(жест выполняет 1-ый судья)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Поднять вытянутую руку с обращенной вверх ладонью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Удар по мячу должен быть нанесен одной кистью или любой частью руки после того, как он подброшен или выпущен с руки (рук).</w:t>
      </w:r>
    </w:p>
    <w:p w:rsidR="00B358EF" w:rsidRPr="00B358EF" w:rsidRDefault="00B358EF" w:rsidP="00B358EF">
      <w:pPr>
        <w:numPr>
          <w:ilvl w:val="0"/>
          <w:numId w:val="10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b/>
          <w:bCs/>
          <w:noProof/>
          <w:color w:val="00189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1EEB01E" wp14:editId="17B0B78B">
            <wp:extent cx="1143000" cy="1152525"/>
            <wp:effectExtent l="0" t="0" r="0" b="9525"/>
            <wp:docPr id="12" name="Рисунок 12" descr="jesti-sudi-v-voleibol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jesti-sudi-v-voleibole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ЗАДЕРЖКА ПРИ ПОДАЧЕ</w:t>
      </w: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(жест выполняет 1-ый судья)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lastRenderedPageBreak/>
        <w:t>Поднять восемь разведенных пальцев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Подающий должен ударить по мячу в течение 8 секунд после свистка 1-го судьи на подачу.</w:t>
      </w:r>
    </w:p>
    <w:p w:rsidR="00B358EF" w:rsidRPr="00B358EF" w:rsidRDefault="00B358EF" w:rsidP="00B358EF">
      <w:pPr>
        <w:numPr>
          <w:ilvl w:val="0"/>
          <w:numId w:val="1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b/>
          <w:bCs/>
          <w:noProof/>
          <w:color w:val="00189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CE739D3" wp14:editId="68763EA9">
            <wp:extent cx="895350" cy="1181100"/>
            <wp:effectExtent l="0" t="0" r="0" b="0"/>
            <wp:docPr id="13" name="Рисунок 13" descr="jesti-sudi-v-voleibole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jesti-sudi-v-voleibole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ОШИБКА ПРИ БЛОКИРОВАНИИ ИЛИ ЗАСЛОН</w:t>
      </w: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(жест выполняют и 1-ый и 2-ой судьи)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Поднять обе руки вертикально ладонями вперед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hyperlink r:id="rId32" w:tgtFrame="_blank" w:history="1">
        <w:r w:rsidRPr="00B358EF">
          <w:rPr>
            <w:rFonts w:ascii="Tahoma" w:eastAsia="Times New Roman" w:hAnsi="Tahoma" w:cs="Tahoma"/>
            <w:color w:val="001893"/>
            <w:sz w:val="24"/>
            <w:szCs w:val="24"/>
            <w:u w:val="single"/>
            <w:bdr w:val="none" w:sz="0" w:space="0" w:color="auto" w:frame="1"/>
            <w:lang w:eastAsia="ru-RU"/>
          </w:rPr>
          <w:t>Блокирование</w:t>
        </w:r>
      </w:hyperlink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подачи соперника.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Либеро не может подавать, блокировать или пытаться блокировать.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Игроки подающей команды не должны индивидуальным или групповым заслоном мешать соперникам видеть подающего и траекторию полета мяча.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Игрок или группа игроков подающей команды ставят заслон, размахивая руками, прыгая или перемещаясь в боковом направлении во время выполнения подачи, или образуют группу, тем самым скрывая и подающего, и траекторию полета мяча до того, как мяч достигнет вертикальной плоскости сетки.</w:t>
      </w:r>
    </w:p>
    <w:p w:rsidR="00B358EF" w:rsidRPr="00B358EF" w:rsidRDefault="00B358EF" w:rsidP="00B358EF">
      <w:pPr>
        <w:numPr>
          <w:ilvl w:val="0"/>
          <w:numId w:val="1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b/>
          <w:bCs/>
          <w:noProof/>
          <w:color w:val="00189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DA24611" wp14:editId="04D58498">
            <wp:extent cx="704850" cy="1162050"/>
            <wp:effectExtent l="0" t="0" r="0" b="0"/>
            <wp:docPr id="14" name="Рисунок 14" descr="jesti-sudi-v-voleibole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jesti-sudi-v-voleibole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ПОЗИЦИОННАЯ ОШИБКА ИЛИ ОШИБКА ПРИ ПЕРЕХОДЕ</w:t>
      </w: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(жест выполняют и 1-ый и 2-ой судьи)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Совершить круговое движение указательным пальцем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Команда совершает позиционную ошибку, если любой игрок не находится в своей правильной позиции в момент удара по мячу подающим. Когда игрок находится на площадке в результате неправомерной замены и игра возобновляется, то это считается позиционной ошибкой с последствиями неправомерной замены.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Если подающий совершает ошибку при подаче в момент удара на подаче, ошибка подающего превалирует над позиционной ошибкой.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Если подача становится ошибочной после удара на подаче, засчитывается позиционная ошибка.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Позиционная ошибка приводит к следующим последствиям: команда наказывается очком и подачей соперника; игроки занимают свои правильные позиции.</w:t>
      </w:r>
    </w:p>
    <w:p w:rsidR="00B358EF" w:rsidRPr="00B358EF" w:rsidRDefault="00B358EF" w:rsidP="00B358EF">
      <w:pPr>
        <w:numPr>
          <w:ilvl w:val="0"/>
          <w:numId w:val="13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b/>
          <w:bCs/>
          <w:noProof/>
          <w:color w:val="00189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566E219" wp14:editId="2B8AA846">
            <wp:extent cx="1028700" cy="1162050"/>
            <wp:effectExtent l="0" t="0" r="0" b="0"/>
            <wp:docPr id="15" name="Рисунок 15" descr="jesti-sudi-v-voleibole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jesti-sudi-v-voleibole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МЯЧ "В ПЛОЩАДКЕ"</w:t>
      </w: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(жест выполняет 1-ый судья, в случае необходимости – 2-ой судья)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Указать рукой и пальцами в направлении пола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Мяч считается "в площадке", если в любой момент его контакта с полом какая-либо часть мяча касается площадки, включая ограничительные линии.</w:t>
      </w:r>
    </w:p>
    <w:p w:rsidR="00B358EF" w:rsidRPr="00B358EF" w:rsidRDefault="00B358EF" w:rsidP="00B358EF">
      <w:pPr>
        <w:numPr>
          <w:ilvl w:val="0"/>
          <w:numId w:val="14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b/>
          <w:bCs/>
          <w:noProof/>
          <w:color w:val="00189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36FCD6D0" wp14:editId="4AFB9CFE">
            <wp:extent cx="1095375" cy="990600"/>
            <wp:effectExtent l="0" t="0" r="9525" b="0"/>
            <wp:docPr id="16" name="Рисунок 16" descr="jesti-sudi-v-voleibole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jesti-sudi-v-voleibole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МЯЧ "ЗА"</w:t>
      </w: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(жест выполняют и 1-ый и 2-ой судьи)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Поднять вертикально предплечья с открытыми ладонями, обращенными к корпусу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Мяч считается "за" когда: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все части мяча, который контактирует с полом, находятся полностью за ограничительными линиями;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он касается предмета за пределами площадки, потолка или не участвующего в игре человека;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он касается антенн, шнуров, стоек или сетки за боковыми лентами;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он пересекает вертикальную плоскость сетки частично или полностью за пределами площади перехода, исключая ситуацию, когда мяч может быть возвращен из свободной зоны соперника (Правила 10.1.2);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он полностью пересекает нижнюю площадь под сеткой.</w:t>
      </w:r>
    </w:p>
    <w:p w:rsidR="00B358EF" w:rsidRPr="00B358EF" w:rsidRDefault="00B358EF" w:rsidP="00B358EF">
      <w:pPr>
        <w:numPr>
          <w:ilvl w:val="0"/>
          <w:numId w:val="15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b/>
          <w:bCs/>
          <w:noProof/>
          <w:color w:val="00189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CC9BB76" wp14:editId="2E0F4454">
            <wp:extent cx="857250" cy="1104900"/>
            <wp:effectExtent l="0" t="0" r="0" b="0"/>
            <wp:docPr id="17" name="Рисунок 17" descr="jesti-sudi-v-voleibole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jesti-sudi-v-voleibole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ЗАХВАТ</w:t>
      </w: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(жест выполняет 1-ый судья)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Медленно поднять предплечье с обращенной вверх ладонью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ЗАХВАТ: мяч схвачен и/или брошен; он не отскакивает при ударе.</w:t>
      </w:r>
    </w:p>
    <w:p w:rsidR="00B358EF" w:rsidRPr="00B358EF" w:rsidRDefault="00B358EF" w:rsidP="00B358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B358EF" w:rsidRPr="00B358EF" w:rsidRDefault="00B358EF" w:rsidP="00B358EF">
      <w:pPr>
        <w:numPr>
          <w:ilvl w:val="0"/>
          <w:numId w:val="16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b/>
          <w:bCs/>
          <w:noProof/>
          <w:color w:val="00189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22965CD" wp14:editId="05F65C1D">
            <wp:extent cx="981075" cy="1143000"/>
            <wp:effectExtent l="0" t="0" r="9525" b="0"/>
            <wp:docPr id="18" name="Рисунок 18" descr="jesti-sudi-v-voleibole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jesti-sudi-v-voleibole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ДВОЙНОЕ КАСАНИЕ</w:t>
      </w: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(жест выполняет 1-ый судья)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Поднять два разведенных пальца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ДВОЙНОЕ КАСАНИЕ: игрок касается мяча дважды подряд, или мяч касается различных частей его/ее тела последовательно.</w:t>
      </w:r>
    </w:p>
    <w:p w:rsidR="00B358EF" w:rsidRPr="00B358EF" w:rsidRDefault="00B358EF" w:rsidP="00B358EF">
      <w:pPr>
        <w:numPr>
          <w:ilvl w:val="0"/>
          <w:numId w:val="17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b/>
          <w:bCs/>
          <w:noProof/>
          <w:color w:val="00189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09332B57" wp14:editId="56E61C92">
            <wp:extent cx="990600" cy="1143000"/>
            <wp:effectExtent l="0" t="0" r="0" b="0"/>
            <wp:docPr id="19" name="Рисунок 19" descr="jesti-sudi-v-voleibole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jesti-sudi-v-voleibole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ЧЕТЫРЕ УДАРА</w:t>
      </w: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(жест выполняет 1-ый судья)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Поднять четыре разведенных пальца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ЧЕТЫРЕ УДАРА: команда касается мяча четыре раза до его возврата на сторону противника.</w:t>
      </w:r>
    </w:p>
    <w:p w:rsidR="00B358EF" w:rsidRPr="00B358EF" w:rsidRDefault="00B358EF" w:rsidP="00B358EF">
      <w:pPr>
        <w:numPr>
          <w:ilvl w:val="0"/>
          <w:numId w:val="18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b/>
          <w:bCs/>
          <w:noProof/>
          <w:color w:val="00189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0B124F20" wp14:editId="267DDB4F">
            <wp:extent cx="1371600" cy="1143000"/>
            <wp:effectExtent l="0" t="0" r="0" b="0"/>
            <wp:docPr id="20" name="Рисунок 20" descr="jesti-sudi-v-voleibole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jesti-sudi-v-voleibole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КАСАНИЕ СЕТКИ ИГРОКОМ ИЛИ ПОДАННЫЙ МЯЧ КАСАЕТСЯ СЕТКИ МЕЖДУ АНТЕННАМИ И НЕ ПЕРЕСЕКАЕТ ВЕРТИКАЛЬНУЮ ПЛОСКОСТЬ СЕТКИ</w:t>
      </w: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(жест выполняют и 1-ый и 2-ой судьи)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Указать соответствующую сторону сетки соответствующей рукой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Игрок мешает игре, (среди прочего):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– касаясь сетки между антеннами или самой антенны </w:t>
      </w:r>
      <w:proofErr w:type="gramStart"/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во время</w:t>
      </w:r>
      <w:proofErr w:type="gramEnd"/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его/ее игрового действия с мячом,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– используя сетку между антеннами в качестве поддержки или средства устойчивости,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- создавая несправедливое преимущество над соперником касанием сетки,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– совершая действия, которые препятствуют правомерной попытке соперника игры с мячом,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– хватаясь/держась за сетку.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Любой игрок, который находится близко к играемому мячу, и тот, кто совершает попытку игры с мячом, рассматривается как участвующий в игровом действии с мячом даже в том случае, если контакта с мячом не происходит. Однако, касание сетки за антенной не должно рассматриваться как ошибка (если сетка не используется в качестве </w:t>
      </w:r>
      <w:proofErr w:type="gramStart"/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поддержки  (</w:t>
      </w:r>
      <w:proofErr w:type="gramEnd"/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Правило 9.1.3)).</w:t>
      </w:r>
    </w:p>
    <w:p w:rsidR="00B358EF" w:rsidRPr="00B358EF" w:rsidRDefault="00B358EF" w:rsidP="00B358EF">
      <w:pPr>
        <w:numPr>
          <w:ilvl w:val="0"/>
          <w:numId w:val="19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b/>
          <w:bCs/>
          <w:noProof/>
          <w:color w:val="00189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87230AB" wp14:editId="19562577">
            <wp:extent cx="1533525" cy="1162050"/>
            <wp:effectExtent l="0" t="0" r="9525" b="0"/>
            <wp:docPr id="21" name="Рисунок 21" descr="jesti-sudi-v-voleibole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jesti-sudi-v-voleibole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КАСАНИЕ ПО ДРУГУЮ СТОРОНУ СЕТКИ</w:t>
      </w: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(жест выполняет 1-ый судья)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Расположить руку над сеткой ладонью вниз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Игрок касается мяча или соперника в пространстве соперника до или во время </w:t>
      </w:r>
      <w:hyperlink r:id="rId49" w:tgtFrame="_blank" w:history="1">
        <w:r w:rsidRPr="00B358EF">
          <w:rPr>
            <w:rFonts w:ascii="Tahoma" w:eastAsia="Times New Roman" w:hAnsi="Tahoma" w:cs="Tahoma"/>
            <w:color w:val="001893"/>
            <w:sz w:val="24"/>
            <w:szCs w:val="24"/>
            <w:u w:val="single"/>
            <w:bdr w:val="none" w:sz="0" w:space="0" w:color="auto" w:frame="1"/>
            <w:lang w:eastAsia="ru-RU"/>
          </w:rPr>
          <w:t>атакующего удара</w:t>
        </w:r>
      </w:hyperlink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соперника.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Игрок ударяет по мячу в игровом пространстве противоположной команды.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Блокирующий касается мяча в пространстве СОПЕРНИКА до или одновременно с атакующим ударом соперника.</w:t>
      </w:r>
    </w:p>
    <w:p w:rsidR="00B358EF" w:rsidRPr="00B358EF" w:rsidRDefault="00B358EF" w:rsidP="00B358EF">
      <w:pPr>
        <w:numPr>
          <w:ilvl w:val="0"/>
          <w:numId w:val="20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b/>
          <w:bCs/>
          <w:noProof/>
          <w:color w:val="00189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FC1E798" wp14:editId="48AC579F">
            <wp:extent cx="695325" cy="1171575"/>
            <wp:effectExtent l="0" t="0" r="9525" b="9525"/>
            <wp:docPr id="22" name="Рисунок 22" descr="jesti-sudi-v-voleibole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jesti-sudi-v-voleibole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ОШИБКА ПРИ АТАКУЮЩЕМ УДАРЕ</w:t>
      </w: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(жест выполняют и 1-ый и 2-ой судьи)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Сделать движение вниз предплечьем с открытой кистью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Игрок задней линии завершает атакующий удар из передней зоны, когда в момент удара мяч находится полностью выше верхнего края сетки.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Игрок завершает атакующий удар по поданному соперником мячу, когда мяч находится в передней зоне и полностью выше верхнего края сетки.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Либеро завершает атакующий удар, когда в момент удара мяч находится полностью выше верхнего края сетки.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Игрок завершает атакующий удар по мячу, находящемуся выше верхнего края сетки, когда передача на удар выполнена Либеро пальцами сверху в своей передней зоне.</w:t>
      </w:r>
    </w:p>
    <w:p w:rsidR="00B358EF" w:rsidRPr="00B358EF" w:rsidRDefault="00B358EF" w:rsidP="00B358EF">
      <w:pPr>
        <w:numPr>
          <w:ilvl w:val="0"/>
          <w:numId w:val="2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b/>
          <w:bCs/>
          <w:noProof/>
          <w:color w:val="00189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CDE6C24" wp14:editId="68FD2C73">
            <wp:extent cx="695325" cy="923925"/>
            <wp:effectExtent l="0" t="0" r="9525" b="9525"/>
            <wp:docPr id="23" name="Рисунок 23" descr="jesti-sudi-v-voleibole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jesti-sudi-v-voleibole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ПЕРЕХОД НА ПЛОЩАДКУ СОПЕРНИКА ИЛИ ПЕРЕСЕЧЕНИЕ МЯЧОМ НИЖНЕЙ ПЛОЩАДИ ИЛИ ПОДАЮЩИЙ КАСАЕТСЯ ПЛОЩАДКИ (ЛИЦЕВОЙ ЛИНИИ) ИЛИ ИГРОК ЗАСТУПАЕТ ЗА ПРЕДЕЛЫ СВОЕЙ ПЛОЩАДКИ В МОМЕНТ УДАРА НА ПОДАЧЕ</w:t>
      </w: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(жест выполняют и 1-ый и 2-ой судьи)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Указать на среднюю линию или на соответствующую линию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Мяч полностью пересекает нижнюю площадь под сеткой.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Стопа (стопы) игрока полностью переходит на площадку соперника.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момент удара по мячу при подаче или отталкивания для подачи в прыжке подающий не должен касаться площадки (включая лицевую линию) или поверхности за пределами зоны подачи.</w:t>
      </w:r>
    </w:p>
    <w:p w:rsidR="00B358EF" w:rsidRPr="00B358EF" w:rsidRDefault="00B358EF" w:rsidP="00B358EF">
      <w:pPr>
        <w:numPr>
          <w:ilvl w:val="0"/>
          <w:numId w:val="2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b/>
          <w:bCs/>
          <w:noProof/>
          <w:color w:val="00189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BE76437" wp14:editId="02AE69CC">
            <wp:extent cx="800100" cy="1047750"/>
            <wp:effectExtent l="0" t="0" r="0" b="0"/>
            <wp:docPr id="24" name="Рисунок 24" descr="jesti-sudi-v-voleibole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jesti-sudi-v-voleibole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ОБОЮДНАЯ ОШИБКА ИЛИ ПЕРЕИГРОВКА</w:t>
      </w: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(жест выполняет 1-ый судья)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Поднять оба больших пальца вертикально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Если две или более ошибки совершены соперниками одновременно, это считается ОБОЮДНОЙ ОШИБКОЙ и розыгрыш переигрывается.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Если имеет место любая внешняя помеха во время игры, игра должна быть остановлена и розыгрыш переигран.</w:t>
      </w:r>
    </w:p>
    <w:p w:rsidR="00B358EF" w:rsidRPr="00B358EF" w:rsidRDefault="00B358EF" w:rsidP="00B358EF">
      <w:pPr>
        <w:numPr>
          <w:ilvl w:val="0"/>
          <w:numId w:val="23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b/>
          <w:bCs/>
          <w:noProof/>
          <w:color w:val="00189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6FC623B" wp14:editId="6D6C6700">
            <wp:extent cx="866775" cy="1181100"/>
            <wp:effectExtent l="0" t="0" r="9525" b="0"/>
            <wp:docPr id="25" name="Рисунок 25" descr="jesti-sudi-v-voleibole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jesti-sudi-v-voleibole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КАСАНИЕ МЯЧА</w:t>
      </w: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(жест выполняет 1-ый судья)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Провести ладонью одной руки по пальцам другой, удерживаемой вертикально</w:t>
      </w:r>
    </w:p>
    <w:p w:rsidR="00B358EF" w:rsidRPr="00B358EF" w:rsidRDefault="00B358EF" w:rsidP="00B358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B358EF" w:rsidRPr="00B358EF" w:rsidRDefault="00B358EF" w:rsidP="00B358EF">
      <w:pPr>
        <w:numPr>
          <w:ilvl w:val="0"/>
          <w:numId w:val="24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b/>
          <w:bCs/>
          <w:noProof/>
          <w:color w:val="00189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0B513985" wp14:editId="5273E73F">
            <wp:extent cx="1466850" cy="1266825"/>
            <wp:effectExtent l="0" t="0" r="0" b="9525"/>
            <wp:docPr id="26" name="Рисунок 26" descr="jesti-sudi-v-voleibole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jesti-sudi-v-voleibole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ПРЕДУПРЕЖДЕНИЕ ЗА ЗАДЕРЖКУ / ЗАМЕЧАНИЕ ЗА ЗАДЕРЖКУ</w:t>
      </w: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(жест выполняет 1-ый судья)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Прикрыть запястье желтой карточкой (предупреждение) и красной карточкой (замечание)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Любой повторный неправильный запрос той же команды в матче является задержкой.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Первая задержка в матче членом команды влечет наложение санкции “ПРЕДУПРЕЖДЕНИЕ ЗА ЗАДЕРЖКУ”.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Вторая и последующие задержки любого вида любым членом одной и той же команды в том же матче являются ошибкой и влекут наложение санкции “ЗАМЕЧАНИЕ ЗА ЗАДЕРЖКУ”: очко и подача соперника.</w:t>
      </w:r>
    </w:p>
    <w:p w:rsidR="00B358EF" w:rsidRPr="00B358EF" w:rsidRDefault="00B358EF" w:rsidP="00B358EF">
      <w:pPr>
        <w:shd w:val="clear" w:color="auto" w:fill="FFFFFF"/>
        <w:spacing w:after="0" w:line="495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  <w:r w:rsidRPr="00B358EF"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  <w:t>Жесты линейного судьи в волейболе</w:t>
      </w:r>
    </w:p>
    <w:p w:rsidR="00B358EF" w:rsidRPr="00B358EF" w:rsidRDefault="00B358EF" w:rsidP="00B358EF">
      <w:pPr>
        <w:numPr>
          <w:ilvl w:val="0"/>
          <w:numId w:val="25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b/>
          <w:bCs/>
          <w:noProof/>
          <w:color w:val="00189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46184CC0" wp14:editId="21D0F40E">
            <wp:extent cx="800100" cy="1171575"/>
            <wp:effectExtent l="0" t="0" r="0" b="9525"/>
            <wp:docPr id="27" name="Рисунок 27" descr="jesti-sudi-v-voleibole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jesti-sudi-v-voleibole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МЯЧ "В ПЛОЩАДКЕ"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Указать флагом вниз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Мяч считается "в площадке", если в момент его контакта с полом какая-либо часть мяча касается площадки, включая ограничительные линии.</w:t>
      </w:r>
    </w:p>
    <w:p w:rsidR="00B358EF" w:rsidRPr="00B358EF" w:rsidRDefault="00B358EF" w:rsidP="00B358EF">
      <w:pPr>
        <w:numPr>
          <w:ilvl w:val="0"/>
          <w:numId w:val="26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b/>
          <w:bCs/>
          <w:noProof/>
          <w:color w:val="00189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D454CC0" wp14:editId="0E405329">
            <wp:extent cx="885825" cy="1362075"/>
            <wp:effectExtent l="0" t="0" r="9525" b="9525"/>
            <wp:docPr id="28" name="Рисунок 28" descr="jesti-sudi-v-voleibole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jesti-sudi-v-voleibole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МЯЧ "ЗА"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Поднять флаг вертикально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Мяч считается "за" когда все части мяча, который контактирует с полом, находятся полностью за ограничительными линиями.</w:t>
      </w:r>
    </w:p>
    <w:p w:rsidR="00B358EF" w:rsidRPr="00B358EF" w:rsidRDefault="00B358EF" w:rsidP="00B358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B358EF" w:rsidRPr="00B358EF" w:rsidRDefault="00B358EF" w:rsidP="00B358EF">
      <w:pPr>
        <w:numPr>
          <w:ilvl w:val="0"/>
          <w:numId w:val="27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b/>
          <w:bCs/>
          <w:noProof/>
          <w:color w:val="00189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69E23E9" wp14:editId="5B034496">
            <wp:extent cx="1057275" cy="1114425"/>
            <wp:effectExtent l="0" t="0" r="9525" b="9525"/>
            <wp:docPr id="29" name="Рисунок 29" descr="jesti-sudi-v-voleibole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jesti-sudi-v-voleibole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КАСАНИЕ МЯЧА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Поднять флаг и коснуться его вершины ладонью свободной руки</w:t>
      </w:r>
    </w:p>
    <w:p w:rsidR="00B358EF" w:rsidRPr="00B358EF" w:rsidRDefault="00B358EF" w:rsidP="00B358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B358EF" w:rsidRPr="00B358EF" w:rsidRDefault="00B358EF" w:rsidP="00B358EF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 </w:t>
      </w:r>
    </w:p>
    <w:p w:rsidR="00B358EF" w:rsidRPr="00B358EF" w:rsidRDefault="00B358EF" w:rsidP="00B358EF">
      <w:pPr>
        <w:numPr>
          <w:ilvl w:val="0"/>
          <w:numId w:val="28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b/>
          <w:bCs/>
          <w:noProof/>
          <w:color w:val="001893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0BD48A66" wp14:editId="7C2A4CA5">
            <wp:extent cx="1333500" cy="1190625"/>
            <wp:effectExtent l="0" t="0" r="0" b="9525"/>
            <wp:docPr id="30" name="Рисунок 30" descr="jesti-sudi-v-voleibole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jesti-sudi-v-voleibole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ОШИБКИ ПЛОЩАДИ ПЕРЕХОДА, КАСАНИЕ МЯЧОМ ПОСТОРОННЕГО ПРЕДМЕТА, ИЛИ ЗАСТУП ЛЮБОГО ИГРОКА ПРИ ПОДАЧЕ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Махать флагом над головой и указывать на антенну или соответствующую линию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Мяч касается предмета за пределами площадки, потолка или не участвующего в игре человека.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Мяч касается антенн, шнуров, стоек или сетки за боковыми лентами.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Мяч пересекает вертикальную плоскость сетки частично или полностью за пределами площади перехода, исключая ситуацию, когда он может быть возвращен из свободной зоны соперника (Правила 10.1.2).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момент удара по мячу при подаче или отталкивания для подачи в прыжке подающий не должен касаться площадки (включая лицевую линию) или поверхности за пределами зоны подачи.</w:t>
      </w:r>
    </w:p>
    <w:p w:rsidR="00B358EF" w:rsidRPr="00B358EF" w:rsidRDefault="00B358EF" w:rsidP="00B358EF">
      <w:pPr>
        <w:numPr>
          <w:ilvl w:val="0"/>
          <w:numId w:val="29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b/>
          <w:bCs/>
          <w:noProof/>
          <w:color w:val="00189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3CE1BFB" wp14:editId="78F3E7C4">
            <wp:extent cx="962025" cy="1114425"/>
            <wp:effectExtent l="0" t="0" r="9525" b="9525"/>
            <wp:docPr id="31" name="Рисунок 31" descr="jesti-sudi-v-voleibole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jesti-sudi-v-voleibole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8EF">
        <w:rPr>
          <w:rFonts w:ascii="Tahoma" w:eastAsia="Times New Roman" w:hAnsi="Tahoma" w:cs="Tahoma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НЕВОЗМОЖНОСТЬ ПРИНЯТИЯ РЕШЕНИЯ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Поднять и скрестить оба предплечья перед грудью</w:t>
      </w:r>
    </w:p>
    <w:p w:rsidR="00B358EF" w:rsidRPr="00B358EF" w:rsidRDefault="00B358EF" w:rsidP="00B358E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B358EF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Судья должен показывать официальными жестами причину свистка (характер ошибки, зафиксированной свистком, или цель разрешенного перерыва). Линейные должны показывать официальными сигналами флагом характер зафиксированной ошибки. Все жесты судьи в волейболе должны выдерживаться некоторое время.</w:t>
      </w:r>
    </w:p>
    <w:p w:rsidR="0063530E" w:rsidRDefault="0063530E" w:rsidP="0063530E"/>
    <w:p w:rsidR="0063530E" w:rsidRDefault="0063530E" w:rsidP="0063530E"/>
    <w:p w:rsidR="0063530E" w:rsidRDefault="0063530E" w:rsidP="0063530E"/>
    <w:p w:rsidR="0063530E" w:rsidRDefault="0063530E" w:rsidP="0063530E"/>
    <w:p w:rsidR="00663895" w:rsidRDefault="00663895"/>
    <w:sectPr w:rsidR="0066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C13"/>
    <w:multiLevelType w:val="multilevel"/>
    <w:tmpl w:val="C642490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F099E"/>
    <w:multiLevelType w:val="multilevel"/>
    <w:tmpl w:val="26B67A0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FF4C71"/>
    <w:multiLevelType w:val="multilevel"/>
    <w:tmpl w:val="B47C89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8D6E5F"/>
    <w:multiLevelType w:val="multilevel"/>
    <w:tmpl w:val="FF5C24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B82773"/>
    <w:multiLevelType w:val="multilevel"/>
    <w:tmpl w:val="498E37D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337820"/>
    <w:multiLevelType w:val="multilevel"/>
    <w:tmpl w:val="8CAE52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80555"/>
    <w:multiLevelType w:val="multilevel"/>
    <w:tmpl w:val="6FC436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80B59"/>
    <w:multiLevelType w:val="multilevel"/>
    <w:tmpl w:val="1AE88A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843DE"/>
    <w:multiLevelType w:val="multilevel"/>
    <w:tmpl w:val="9CC488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B83897"/>
    <w:multiLevelType w:val="multilevel"/>
    <w:tmpl w:val="5F442F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C00CA7"/>
    <w:multiLevelType w:val="multilevel"/>
    <w:tmpl w:val="3EC6A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1D4BE7"/>
    <w:multiLevelType w:val="multilevel"/>
    <w:tmpl w:val="617A10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E78BD"/>
    <w:multiLevelType w:val="multilevel"/>
    <w:tmpl w:val="58F6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625A0F"/>
    <w:multiLevelType w:val="multilevel"/>
    <w:tmpl w:val="5032E2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F3C04"/>
    <w:multiLevelType w:val="multilevel"/>
    <w:tmpl w:val="6510968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1054BB"/>
    <w:multiLevelType w:val="multilevel"/>
    <w:tmpl w:val="ABE60FF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E522E1"/>
    <w:multiLevelType w:val="multilevel"/>
    <w:tmpl w:val="8E028D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C4017B"/>
    <w:multiLevelType w:val="multilevel"/>
    <w:tmpl w:val="0A665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353D79"/>
    <w:multiLevelType w:val="multilevel"/>
    <w:tmpl w:val="1BE47EB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C75CBA"/>
    <w:multiLevelType w:val="multilevel"/>
    <w:tmpl w:val="45A89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744396"/>
    <w:multiLevelType w:val="multilevel"/>
    <w:tmpl w:val="27FC4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F3579C"/>
    <w:multiLevelType w:val="multilevel"/>
    <w:tmpl w:val="950681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827D9A"/>
    <w:multiLevelType w:val="multilevel"/>
    <w:tmpl w:val="C01EED8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0455C9"/>
    <w:multiLevelType w:val="multilevel"/>
    <w:tmpl w:val="86EEF6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A23754"/>
    <w:multiLevelType w:val="multilevel"/>
    <w:tmpl w:val="8B7A5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556498"/>
    <w:multiLevelType w:val="multilevel"/>
    <w:tmpl w:val="DB7EFA9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4B42D4"/>
    <w:multiLevelType w:val="multilevel"/>
    <w:tmpl w:val="0FBAAD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A47FE2"/>
    <w:multiLevelType w:val="multilevel"/>
    <w:tmpl w:val="C9A0B6B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72545A"/>
    <w:multiLevelType w:val="multilevel"/>
    <w:tmpl w:val="97CAA85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7"/>
  </w:num>
  <w:num w:numId="3">
    <w:abstractNumId w:val="24"/>
  </w:num>
  <w:num w:numId="4">
    <w:abstractNumId w:val="19"/>
  </w:num>
  <w:num w:numId="5">
    <w:abstractNumId w:val="7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14"/>
  </w:num>
  <w:num w:numId="13">
    <w:abstractNumId w:val="23"/>
  </w:num>
  <w:num w:numId="14">
    <w:abstractNumId w:val="21"/>
  </w:num>
  <w:num w:numId="15">
    <w:abstractNumId w:val="26"/>
  </w:num>
  <w:num w:numId="16">
    <w:abstractNumId w:val="25"/>
  </w:num>
  <w:num w:numId="17">
    <w:abstractNumId w:val="4"/>
  </w:num>
  <w:num w:numId="18">
    <w:abstractNumId w:val="28"/>
  </w:num>
  <w:num w:numId="19">
    <w:abstractNumId w:val="22"/>
  </w:num>
  <w:num w:numId="20">
    <w:abstractNumId w:val="27"/>
  </w:num>
  <w:num w:numId="21">
    <w:abstractNumId w:val="0"/>
  </w:num>
  <w:num w:numId="22">
    <w:abstractNumId w:val="1"/>
  </w:num>
  <w:num w:numId="23">
    <w:abstractNumId w:val="18"/>
  </w:num>
  <w:num w:numId="24">
    <w:abstractNumId w:val="15"/>
  </w:num>
  <w:num w:numId="25">
    <w:abstractNumId w:val="12"/>
  </w:num>
  <w:num w:numId="26">
    <w:abstractNumId w:val="13"/>
  </w:num>
  <w:num w:numId="27">
    <w:abstractNumId w:val="8"/>
  </w:num>
  <w:num w:numId="28">
    <w:abstractNumId w:val="1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9D"/>
    <w:rsid w:val="00046A9D"/>
    <w:rsid w:val="005874D0"/>
    <w:rsid w:val="0063530E"/>
    <w:rsid w:val="00663895"/>
    <w:rsid w:val="00B3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31B1"/>
  <w15:chartTrackingRefBased/>
  <w15:docId w15:val="{F75A1840-1D30-4FE8-A337-C2CED94C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voleybol-ksendzov.ru/wp-content/uploads/2019/12/9.jpg" TargetMode="External"/><Relationship Id="rId26" Type="http://schemas.openxmlformats.org/officeDocument/2006/relationships/hyperlink" Target="http://voleybol-ksendzov.ru/wp-content/uploads/2019/12/13.jpg" TargetMode="External"/><Relationship Id="rId39" Type="http://schemas.openxmlformats.org/officeDocument/2006/relationships/hyperlink" Target="http://voleybol-ksendzov.ru/wp-content/uploads/2019/12/19.jpg" TargetMode="External"/><Relationship Id="rId21" Type="http://schemas.openxmlformats.org/officeDocument/2006/relationships/image" Target="media/image8.jpeg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hyperlink" Target="http://voleybol-ksendzov.ru/wp-content/uploads/2019/12/23.jpg" TargetMode="External"/><Relationship Id="rId50" Type="http://schemas.openxmlformats.org/officeDocument/2006/relationships/hyperlink" Target="http://voleybol-ksendzov.ru/wp-content/uploads/2019/12/24.jpg" TargetMode="External"/><Relationship Id="rId55" Type="http://schemas.openxmlformats.org/officeDocument/2006/relationships/image" Target="media/image24.jpeg"/><Relationship Id="rId63" Type="http://schemas.openxmlformats.org/officeDocument/2006/relationships/image" Target="media/image28.jpeg"/><Relationship Id="rId68" Type="http://schemas.openxmlformats.org/officeDocument/2006/relationships/hyperlink" Target="http://voleybol-ksendzov.ru/wp-content/uploads/2019/12/33.jpg" TargetMode="External"/><Relationship Id="rId7" Type="http://schemas.openxmlformats.org/officeDocument/2006/relationships/hyperlink" Target="http://voleybol-ksendzov.ru/podacha-v-volejbole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voleybol-ksendzov.ru/wp-content/uploads/2019/12/8.jpg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voleybol-ksendzov.ru/wp-content/uploads/2019/12/12.jpg" TargetMode="External"/><Relationship Id="rId32" Type="http://schemas.openxmlformats.org/officeDocument/2006/relationships/hyperlink" Target="http://voleybol-ksendzov.ru/blok-v-voleibole/" TargetMode="External"/><Relationship Id="rId37" Type="http://schemas.openxmlformats.org/officeDocument/2006/relationships/hyperlink" Target="http://voleybol-ksendzov.ru/wp-content/uploads/2019/12/18.jpg" TargetMode="External"/><Relationship Id="rId40" Type="http://schemas.openxmlformats.org/officeDocument/2006/relationships/image" Target="media/image17.jpeg"/><Relationship Id="rId45" Type="http://schemas.openxmlformats.org/officeDocument/2006/relationships/hyperlink" Target="http://voleybol-ksendzov.ru/wp-content/uploads/2019/12/22.jpg" TargetMode="External"/><Relationship Id="rId53" Type="http://schemas.openxmlformats.org/officeDocument/2006/relationships/image" Target="media/image23.jpeg"/><Relationship Id="rId58" Type="http://schemas.openxmlformats.org/officeDocument/2006/relationships/hyperlink" Target="http://voleybol-ksendzov.ru/wp-content/uploads/2019/12/28.jpg" TargetMode="External"/><Relationship Id="rId66" Type="http://schemas.openxmlformats.org/officeDocument/2006/relationships/hyperlink" Target="http://voleybol-ksendzov.ru/wp-content/uploads/2019/12/32.jpg" TargetMode="External"/><Relationship Id="rId5" Type="http://schemas.openxmlformats.org/officeDocument/2006/relationships/hyperlink" Target="http://voleybol-ksendzov.ru/wp-content/uploads/2019/12/3-1.jpg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voleybol-ksendzov.ru/wp-content/uploads/2019/12/14.jpg" TargetMode="External"/><Relationship Id="rId36" Type="http://schemas.openxmlformats.org/officeDocument/2006/relationships/image" Target="media/image15.jpeg"/><Relationship Id="rId49" Type="http://schemas.openxmlformats.org/officeDocument/2006/relationships/hyperlink" Target="http://voleybol-ksendzov.ru/napadayushhij-udar-v-volejbole/" TargetMode="External"/><Relationship Id="rId57" Type="http://schemas.openxmlformats.org/officeDocument/2006/relationships/image" Target="media/image25.jpeg"/><Relationship Id="rId61" Type="http://schemas.openxmlformats.org/officeDocument/2006/relationships/image" Target="media/image27.jpeg"/><Relationship Id="rId10" Type="http://schemas.openxmlformats.org/officeDocument/2006/relationships/hyperlink" Target="http://voleybol-ksendzov.ru/wp-content/uploads/2019/12/5-1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image" Target="media/image19.jpeg"/><Relationship Id="rId52" Type="http://schemas.openxmlformats.org/officeDocument/2006/relationships/hyperlink" Target="http://voleybol-ksendzov.ru/wp-content/uploads/2019/12/25.jpg" TargetMode="External"/><Relationship Id="rId60" Type="http://schemas.openxmlformats.org/officeDocument/2006/relationships/hyperlink" Target="http://voleybol-ksendzov.ru/wp-content/uploads/2019/12/29.jpg" TargetMode="External"/><Relationship Id="rId65" Type="http://schemas.openxmlformats.org/officeDocument/2006/relationships/image" Target="media/image2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voleybol-ksendzov.ru/wp-content/uploads/2019/12/7.jpg" TargetMode="External"/><Relationship Id="rId22" Type="http://schemas.openxmlformats.org/officeDocument/2006/relationships/hyperlink" Target="http://voleybol-ksendzov.ru/wp-content/uploads/2019/12/11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voleybol-ksendzov.ru/wp-content/uploads/2019/12/15.jpg" TargetMode="External"/><Relationship Id="rId35" Type="http://schemas.openxmlformats.org/officeDocument/2006/relationships/hyperlink" Target="http://voleybol-ksendzov.ru/wp-content/uploads/2019/12/17.jpg" TargetMode="External"/><Relationship Id="rId43" Type="http://schemas.openxmlformats.org/officeDocument/2006/relationships/hyperlink" Target="http://voleybol-ksendzov.ru/wp-content/uploads/2019/12/21.jpg" TargetMode="External"/><Relationship Id="rId48" Type="http://schemas.openxmlformats.org/officeDocument/2006/relationships/image" Target="media/image21.jpeg"/><Relationship Id="rId56" Type="http://schemas.openxmlformats.org/officeDocument/2006/relationships/hyperlink" Target="http://voleybol-ksendzov.ru/wp-content/uploads/2019/12/27.jpg" TargetMode="External"/><Relationship Id="rId64" Type="http://schemas.openxmlformats.org/officeDocument/2006/relationships/hyperlink" Target="http://voleybol-ksendzov.ru/wp-content/uploads/2019/12/31.jpg" TargetMode="External"/><Relationship Id="rId69" Type="http://schemas.openxmlformats.org/officeDocument/2006/relationships/image" Target="media/image31.jpeg"/><Relationship Id="rId8" Type="http://schemas.openxmlformats.org/officeDocument/2006/relationships/hyperlink" Target="http://voleybol-ksendzov.ru/wp-content/uploads/2019/12/4-1.jpg" TargetMode="External"/><Relationship Id="rId51" Type="http://schemas.openxmlformats.org/officeDocument/2006/relationships/image" Target="media/image22.jpeg"/><Relationship Id="rId3" Type="http://schemas.openxmlformats.org/officeDocument/2006/relationships/settings" Target="settings.xml"/><Relationship Id="rId12" Type="http://schemas.openxmlformats.org/officeDocument/2006/relationships/hyperlink" Target="http://voleybol-ksendzov.ru/wp-content/uploads/2019/12/6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://voleybol-ksendzov.ru/wp-content/uploads/2019/12/16.jpg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59" Type="http://schemas.openxmlformats.org/officeDocument/2006/relationships/image" Target="media/image26.jpeg"/><Relationship Id="rId67" Type="http://schemas.openxmlformats.org/officeDocument/2006/relationships/image" Target="media/image30.jpeg"/><Relationship Id="rId20" Type="http://schemas.openxmlformats.org/officeDocument/2006/relationships/hyperlink" Target="http://voleybol-ksendzov.ru/wp-content/uploads/2019/12/10.jpg" TargetMode="External"/><Relationship Id="rId41" Type="http://schemas.openxmlformats.org/officeDocument/2006/relationships/hyperlink" Target="http://voleybol-ksendzov.ru/wp-content/uploads/2019/12/20.jpg" TargetMode="External"/><Relationship Id="rId54" Type="http://schemas.openxmlformats.org/officeDocument/2006/relationships/hyperlink" Target="http://voleybol-ksendzov.ru/wp-content/uploads/2019/12/26.jpg" TargetMode="External"/><Relationship Id="rId62" Type="http://schemas.openxmlformats.org/officeDocument/2006/relationships/hyperlink" Target="http://voleybol-ksendzov.ru/wp-content/uploads/2019/12/30.jpg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Юзя)</dc:creator>
  <cp:keywords/>
  <dc:description/>
  <cp:lastModifiedBy>Юзя)</cp:lastModifiedBy>
  <cp:revision>4</cp:revision>
  <dcterms:created xsi:type="dcterms:W3CDTF">2020-04-09T05:22:00Z</dcterms:created>
  <dcterms:modified xsi:type="dcterms:W3CDTF">2020-04-09T08:36:00Z</dcterms:modified>
</cp:coreProperties>
</file>