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54" w:rsidRPr="002F3B54" w:rsidRDefault="002F3B54" w:rsidP="002F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F3B54">
        <w:rPr>
          <w:rFonts w:ascii="Times New Roman" w:eastAsia="Times New Roman" w:hAnsi="Times New Roman" w:cs="Times New Roman"/>
          <w:b/>
          <w:lang w:eastAsia="ru-RU"/>
        </w:rPr>
        <w:t>Материалы для проведения</w:t>
      </w:r>
    </w:p>
    <w:p w:rsidR="002F3B54" w:rsidRPr="002F3B54" w:rsidRDefault="002F3B54" w:rsidP="002F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3B54">
        <w:rPr>
          <w:rFonts w:ascii="Times New Roman" w:eastAsia="Times New Roman" w:hAnsi="Times New Roman" w:cs="Times New Roman"/>
          <w:b/>
          <w:lang w:eastAsia="ru-RU"/>
        </w:rPr>
        <w:t>проверочной  работы  № 8</w:t>
      </w: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3B54">
        <w:rPr>
          <w:rFonts w:ascii="Times New Roman" w:eastAsia="Times New Roman" w:hAnsi="Times New Roman" w:cs="Times New Roman"/>
          <w:lang w:eastAsia="ru-RU"/>
        </w:rPr>
        <w:t xml:space="preserve">По дисциплине  «Обществознание» </w:t>
      </w:r>
    </w:p>
    <w:p w:rsidR="002F3B54" w:rsidRPr="002F3B54" w:rsidRDefault="002F3B54" w:rsidP="002F3B5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lang w:eastAsia="ru-RU"/>
        </w:rPr>
      </w:pPr>
      <w:r w:rsidRPr="002F3B54">
        <w:rPr>
          <w:rFonts w:ascii="Times New Roman" w:eastAsia="Calibri" w:hAnsi="Times New Roman" w:cs="Times New Roman"/>
          <w:b/>
          <w:i/>
          <w:lang w:eastAsia="ru-RU"/>
        </w:rPr>
        <w:t xml:space="preserve">Раздел </w:t>
      </w:r>
      <w:r w:rsidRPr="002F3B54">
        <w:rPr>
          <w:rFonts w:ascii="Times New Roman" w:eastAsia="Calibri" w:hAnsi="Times New Roman" w:cs="Times New Roman"/>
          <w:b/>
          <w:i/>
          <w:lang w:val="en-US" w:eastAsia="ru-RU"/>
        </w:rPr>
        <w:t>VI</w:t>
      </w:r>
      <w:r w:rsidRPr="002F3B54">
        <w:rPr>
          <w:rFonts w:ascii="Times New Roman" w:eastAsia="Calibri" w:hAnsi="Times New Roman" w:cs="Times New Roman"/>
          <w:b/>
          <w:i/>
          <w:lang w:eastAsia="ru-RU"/>
        </w:rPr>
        <w:t>. Право</w:t>
      </w:r>
    </w:p>
    <w:p w:rsidR="002F3B54" w:rsidRPr="002F3B54" w:rsidRDefault="002F3B54" w:rsidP="002F3B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3B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6.3. Отрасли российского права</w:t>
      </w:r>
    </w:p>
    <w:p w:rsidR="002F3B54" w:rsidRPr="002F3B54" w:rsidRDefault="002F3B54" w:rsidP="002F3B54">
      <w:pPr>
        <w:shd w:val="clear" w:color="auto" w:fill="FFFFFF"/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правильный ответ.</w:t>
      </w:r>
      <w:r w:rsidRPr="002F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(Правильный ответ оценивается в 1 балл.)</w:t>
      </w:r>
    </w:p>
    <w:p w:rsidR="002F3B54" w:rsidRPr="002F3B54" w:rsidRDefault="002F3B54" w:rsidP="002F3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F3B54" w:rsidRPr="002F3B54" w:rsidTr="002F3B5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Право – это регулятор общественных отношений, обеспечиваемый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291"/>
            </w:tblGrid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исключительно силой   общественного мнения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мнением авторитетных людей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привычками и традициями   людей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силой государственного   принуждения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0"/>
            </w:tblGrid>
            <w:tr w:rsidR="002F3B54" w:rsidRPr="002F3B54">
              <w:tc>
                <w:tcPr>
                  <w:tcW w:w="4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Источником права является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1"/>
                    <w:gridCol w:w="3973"/>
                  </w:tblGrid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закон</w:t>
                        </w:r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былина</w:t>
                        </w:r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сказание</w:t>
                        </w:r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миф</w:t>
                        </w:r>
                      </w:p>
                    </w:tc>
                  </w:tr>
                </w:tbl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F3B54" w:rsidRPr="002F3B54">
              <w:tc>
                <w:tcPr>
                  <w:tcW w:w="4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Верны ли следующие суждения:</w:t>
                  </w:r>
                </w:p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Конституция РФ как документ обладает высшей юридической силой, ей должны соответствовать все текущие законы и подзаконные акты</w:t>
                  </w:r>
                </w:p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Конституция РФ принимается Федеральным Собранием большинством голосов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  <w:gridCol w:w="4023"/>
                  </w:tblGrid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верно только</w:t>
                        </w:r>
                        <w:proofErr w:type="gramStart"/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верно только</w:t>
                        </w:r>
                        <w:proofErr w:type="gramStart"/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верны  оба   суждения</w:t>
                        </w:r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F3B54" w:rsidRPr="002F3B54" w:rsidRDefault="002F3B54" w:rsidP="002F3B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B54" w:rsidRPr="002F3B54" w:rsidTr="002F3B5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Вставьте вместо пропуска в предложении слово: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«_____________ норма – установленное и охраняемое государством правило поведения в обществе»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__________________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0"/>
            </w:tblGrid>
            <w:tr w:rsidR="002F3B54" w:rsidRPr="002F3B54">
              <w:tc>
                <w:tcPr>
                  <w:tcW w:w="4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Источником права является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1"/>
                    <w:gridCol w:w="3973"/>
                  </w:tblGrid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закон</w:t>
                        </w:r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былина</w:t>
                        </w:r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сказание</w:t>
                        </w:r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миф</w:t>
                        </w:r>
                      </w:p>
                    </w:tc>
                  </w:tr>
                </w:tbl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F3B54" w:rsidRPr="002F3B54">
              <w:tc>
                <w:tcPr>
                  <w:tcW w:w="4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Верны ли следующие суждения:</w:t>
                  </w:r>
                </w:p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Конституция РФ как документ обладает высшей юридической силой, ей должны соответствовать все текущие законы и подзаконные акты</w:t>
                  </w:r>
                </w:p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Конституция РФ принимается Федеральным Собранием большинством </w:t>
                  </w: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голосов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  <w:gridCol w:w="4023"/>
                  </w:tblGrid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верно только</w:t>
                        </w:r>
                        <w:proofErr w:type="gramStart"/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верно только</w:t>
                        </w:r>
                        <w:proofErr w:type="gramStart"/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верны  оба   суждения</w:t>
                        </w:r>
                      </w:p>
                    </w:tc>
                  </w:tr>
                  <w:tr w:rsidR="002F3B54" w:rsidRPr="002F3B54">
                    <w:trPr>
                      <w:tblCellSpacing w:w="0" w:type="dxa"/>
                    </w:trPr>
                    <w:tc>
                      <w:tcPr>
                        <w:tcW w:w="600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4)</w:t>
                        </w:r>
                      </w:p>
                    </w:tc>
                    <w:tc>
                      <w:tcPr>
                        <w:tcW w:w="8085" w:type="dxa"/>
                        <w:hideMark/>
                      </w:tcPr>
                      <w:p w:rsidR="002F3B54" w:rsidRPr="002F3B54" w:rsidRDefault="002F3B54" w:rsidP="002F3B5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3B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F3B54" w:rsidRPr="002F3B54" w:rsidRDefault="002F3B54" w:rsidP="002F3B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B54" w:rsidRPr="002F3B54" w:rsidTr="002F3B5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Из представленных ниже предложений выберите то, которое соответствует определению понятия «гражданин»: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А. Гражданин – любой человек, проживающий на территории определенного государства.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Б. Гражданин – любой человек, приехавший на жительство определенного государства.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В. Гражданин – человек, соблюдающий законы определенного государства.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Гражданин, это человек,  обладающий всей совокупностью прав и обязанностей, установленных в государстве, к которому он принадлежит и с которым связан.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13. Вставьте пропущенное в определении слово.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______________ - </w:t>
            </w:r>
            <w:proofErr w:type="gramStart"/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судебного органа или должностного лица по конкретному делу, которым руководствуются в дальнейшем при разрешении аналогичных правовых ситуаций».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B54" w:rsidRPr="002F3B54" w:rsidTr="002F3B5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3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Выберите признак, отличающий право от морали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4236"/>
            </w:tblGrid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обеспечивается силой   общественного мнения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является видом социальных   норм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общеобязательно для   исполнения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закреплено в письменной   форме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14. Найдите в предлагаемом перечне  памятники древнего права, которое характеризуется правоведами как обычное, то есть содержащее запись правовых обычаев. Обведите их, выпишите цифры в строку ответа в порядке возрастания.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4285"/>
            </w:tblGrid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Законы   Хаммурапи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Кодекс   Наполеона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Полное   собрание законов Российской империи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Русская</w:t>
                  </w:r>
                  <w:proofErr w:type="gramEnd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 правда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Саксонское зерцало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Конституция США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B54" w:rsidRPr="002F3B54" w:rsidTr="002F3B5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Наличие принуждения характеризует следующую отличительную черту права как социальной нормы: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4208"/>
            </w:tblGrid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формальная определенность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справедливость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обязательный характер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регулирующее воздействие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  Установите соответствие между   понятием и определение. К каждой позиции первого столбца подберите позицию второго столбца. Полученный ответ в виде набора букв  впишите в </w:t>
            </w: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специальную таблицу.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951"/>
              <w:gridCol w:w="254"/>
              <w:gridCol w:w="3093"/>
            </w:tblGrid>
            <w:tr w:rsidR="002F3B54" w:rsidRPr="002F3B54">
              <w:trPr>
                <w:tblCellSpacing w:w="0" w:type="dxa"/>
              </w:trPr>
              <w:tc>
                <w:tcPr>
                  <w:tcW w:w="272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1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254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93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Определения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1223" w:type="dxa"/>
                  <w:gridSpan w:val="2"/>
                  <w:vMerge w:val="restart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правовой обычай</w:t>
                  </w:r>
                </w:p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договор</w:t>
                  </w:r>
                </w:p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деловой оборот</w:t>
                  </w:r>
                </w:p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</w:t>
                  </w:r>
                </w:p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4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3093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должностного лица по конкретному делу,   применяемое по аналогии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F3B54" w:rsidRPr="002F3B54" w:rsidRDefault="002F3B54" w:rsidP="002F3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3093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правовой акт, принимаемый   в особом порядке представительным органом власти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F3B54" w:rsidRPr="002F3B54" w:rsidRDefault="002F3B54" w:rsidP="002F3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3093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исторически сложившееся правило поведения,   передающееся из поколения в поколение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F3B54" w:rsidRPr="002F3B54" w:rsidRDefault="002F3B54" w:rsidP="002F3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3093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соглашение двух или более лиц, которое приводит к   возникновению, изменению или прекращению правоотношений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F3B54" w:rsidRPr="002F3B54" w:rsidRDefault="002F3B54" w:rsidP="002F3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</w:t>
                  </w:r>
                </w:p>
              </w:tc>
              <w:tc>
                <w:tcPr>
                  <w:tcW w:w="3093" w:type="dxa"/>
                  <w:hideMark/>
                </w:tcPr>
                <w:p w:rsidR="002F3B54" w:rsidRPr="002F3B54" w:rsidRDefault="002F3B54" w:rsidP="002F3B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сложившаяся система 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неписанных</w:t>
                  </w:r>
                  <w:proofErr w:type="gramEnd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 при передаче   имущества, денег, оказании услуг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B54" w:rsidRPr="002F3B54" w:rsidTr="002F3B5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Верны ли следующие суждения?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А. Одна и та же норма не может одновременно быть религиозной, моральной и правовой.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В странах, где существует государственная религия, нормы государственной религии всегда совпадают с </w:t>
            </w:r>
            <w:proofErr w:type="gramStart"/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правовыми</w:t>
            </w:r>
            <w:proofErr w:type="gramEnd"/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4272"/>
            </w:tblGrid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  только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  только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верны   оба суждения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оба   суждения неверны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16. Какое из перечисленных понятий относится к виду нормативно-правовых актов?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4196"/>
            </w:tblGrid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штраф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инструкция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сделка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B54" w:rsidRPr="002F3B54" w:rsidTr="002F3B5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Вставьте пропущенное слово в определении: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«_____________- юридический акт, принятый высшим  представительным органом государственной власти либо непосредственным волеизъявлением </w:t>
            </w: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и регулирующий, как правило, наиболее важные общественные отношения».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 Верны ли следующие суждения?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А. Первичным элементом в системе права являются нормы права.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Международное право является составной частью национальной системы </w:t>
            </w: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 каждого современного демократического государства.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4265"/>
            </w:tblGrid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только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только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верны оба суждения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оба суждения неверны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B54" w:rsidRPr="002F3B54" w:rsidTr="002F3B5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 Верны ли следующие суждения?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А. Дружеские отношения не относятся к юридическим фактам.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Б. Наводнения, землетрясения, пожары считаются юридическими фактами.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4272"/>
            </w:tblGrid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  только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  только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верны   оба суждения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оба   суждения неверны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18. Верны ли следующие суждения?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А. Религиозные нормы, закрепленные в священных книгах Библия, Коран, Тора и т.д.,  признаются в качестве источников права.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Б. Уголовное законодательство РФ широко использует в своих нормах ссылки на правовые обычаи.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4265"/>
            </w:tblGrid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только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только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верны оба суждения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оба суждения неверны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B54" w:rsidRPr="002F3B54" w:rsidTr="002F3B5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Верны ли следующие суждения?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А. Понятия «право» и «закон» тождественны друг другу.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Б. Понятие «право» является более широким, чем понятие «закон».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4272"/>
            </w:tblGrid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  только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   только</w:t>
                  </w:r>
                  <w:proofErr w:type="gramStart"/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верны   оба суждения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оба   суждения неверны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19. Вставьте пропущенное слово в определении: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- в конституционном праве название отдельных политико-юридических актов, имеющее целью придать им торжественный характер, подчеркнуть их особо </w:t>
            </w:r>
            <w:proofErr w:type="gramStart"/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судеб соответствующего государства, специфической чертой этого документа как нормативно-правового акта является слишком общий, неконкретный характер содержащихся в них положений, требующий дополнительного законодательного урегулирования.</w:t>
            </w:r>
          </w:p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B54" w:rsidRPr="002F3B54" w:rsidTr="002F3B54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t>10. Найдите в предлагаемом перечне ситуаций те, в которых вы сталкиваетесь с нормами гражданского права. Обведите их, выпишите цифры в строку ответа в порядке возрастания.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4289"/>
            </w:tblGrid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устройство на временную работу   в </w:t>
                  </w: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период каникул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покупка в магазине продуктов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3)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прогул уроков в школе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4)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получение ценного подарка от   дедушки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предоставление   другу денег в заем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</w:t>
                  </w:r>
                </w:p>
              </w:tc>
              <w:tc>
                <w:tcPr>
                  <w:tcW w:w="694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утеря   паспорта или свидетельства о рождении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2F3B54" w:rsidRDefault="002F3B54" w:rsidP="002F3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 Имущественные и связанные с ними личные неимущественные отношения, порядок наследования регулируются нормами права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4203"/>
            </w:tblGrid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уголовного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гражданского</w:t>
                  </w:r>
                </w:p>
              </w:tc>
            </w:tr>
            <w:tr w:rsidR="002F3B54" w:rsidRPr="002F3B54">
              <w:trPr>
                <w:tblCellSpacing w:w="0" w:type="dxa"/>
              </w:trPr>
              <w:tc>
                <w:tcPr>
                  <w:tcW w:w="600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8085" w:type="dxa"/>
                  <w:hideMark/>
                </w:tcPr>
                <w:p w:rsidR="002F3B54" w:rsidRPr="002F3B54" w:rsidRDefault="002F3B54" w:rsidP="002F3B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B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семейного</w:t>
                  </w:r>
                </w:p>
              </w:tc>
            </w:tr>
          </w:tbl>
          <w:p w:rsidR="002F3B54" w:rsidRPr="002F3B54" w:rsidRDefault="002F3B54" w:rsidP="002F3B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54" w:rsidRPr="002F3B54" w:rsidRDefault="002F3B54" w:rsidP="002F3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A35" w:rsidRPr="008D709D" w:rsidRDefault="008D709D" w:rsidP="008D7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0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851A35" w:rsidRPr="008D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25C"/>
    <w:multiLevelType w:val="multilevel"/>
    <w:tmpl w:val="1AC0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E2789"/>
    <w:multiLevelType w:val="multilevel"/>
    <w:tmpl w:val="DD5C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F3313"/>
    <w:multiLevelType w:val="multilevel"/>
    <w:tmpl w:val="27C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048CE"/>
    <w:multiLevelType w:val="multilevel"/>
    <w:tmpl w:val="B16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77247"/>
    <w:multiLevelType w:val="multilevel"/>
    <w:tmpl w:val="D40A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0F4"/>
    <w:multiLevelType w:val="multilevel"/>
    <w:tmpl w:val="182ED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D3FE8"/>
    <w:multiLevelType w:val="multilevel"/>
    <w:tmpl w:val="BB86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90FEB"/>
    <w:multiLevelType w:val="multilevel"/>
    <w:tmpl w:val="962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12411"/>
    <w:multiLevelType w:val="multilevel"/>
    <w:tmpl w:val="985A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62C71"/>
    <w:multiLevelType w:val="multilevel"/>
    <w:tmpl w:val="417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F793B"/>
    <w:multiLevelType w:val="multilevel"/>
    <w:tmpl w:val="3C88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11980"/>
    <w:multiLevelType w:val="multilevel"/>
    <w:tmpl w:val="F0EA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8218D"/>
    <w:multiLevelType w:val="multilevel"/>
    <w:tmpl w:val="B91E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AD099D"/>
    <w:multiLevelType w:val="multilevel"/>
    <w:tmpl w:val="FC8C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21F99"/>
    <w:multiLevelType w:val="multilevel"/>
    <w:tmpl w:val="ED16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54C80"/>
    <w:multiLevelType w:val="multilevel"/>
    <w:tmpl w:val="3FEA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B5516"/>
    <w:multiLevelType w:val="multilevel"/>
    <w:tmpl w:val="07F8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0B7F11"/>
    <w:multiLevelType w:val="hybridMultilevel"/>
    <w:tmpl w:val="A8C2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41850"/>
    <w:multiLevelType w:val="multilevel"/>
    <w:tmpl w:val="E54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14"/>
  </w:num>
  <w:num w:numId="7">
    <w:abstractNumId w:val="18"/>
  </w:num>
  <w:num w:numId="8">
    <w:abstractNumId w:val="15"/>
  </w:num>
  <w:num w:numId="9">
    <w:abstractNumId w:val="3"/>
  </w:num>
  <w:num w:numId="10">
    <w:abstractNumId w:val="12"/>
  </w:num>
  <w:num w:numId="11">
    <w:abstractNumId w:val="13"/>
  </w:num>
  <w:num w:numId="12">
    <w:abstractNumId w:val="4"/>
  </w:num>
  <w:num w:numId="13">
    <w:abstractNumId w:val="5"/>
  </w:num>
  <w:num w:numId="14">
    <w:abstractNumId w:val="7"/>
  </w:num>
  <w:num w:numId="15">
    <w:abstractNumId w:val="1"/>
  </w:num>
  <w:num w:numId="16">
    <w:abstractNumId w:val="8"/>
  </w:num>
  <w:num w:numId="17">
    <w:abstractNumId w:val="6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9F"/>
    <w:rsid w:val="002F3B54"/>
    <w:rsid w:val="0069569F"/>
    <w:rsid w:val="007D08B0"/>
    <w:rsid w:val="008D709D"/>
    <w:rsid w:val="00927D37"/>
    <w:rsid w:val="00CF4C06"/>
    <w:rsid w:val="00EA1BB3"/>
    <w:rsid w:val="00E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2020-02-10T07:22:00Z</dcterms:created>
  <dcterms:modified xsi:type="dcterms:W3CDTF">2020-04-06T06:45:00Z</dcterms:modified>
</cp:coreProperties>
</file>