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11.04.2020 г.</w:t>
      </w: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Тема: Конструкция и правила эксплуатации автоматизированной системы отпуска нефтепродуктов.</w:t>
      </w:r>
      <w:r>
        <w:rPr>
          <w:rFonts w:ascii="Times New Roman" w:hAnsi="Times New Roman" w:cs="Times New Roman"/>
          <w:sz w:val="28"/>
          <w:szCs w:val="28"/>
        </w:rPr>
        <w:t xml:space="preserve"> </w:t>
      </w:r>
      <w:r w:rsidRPr="00D61C50">
        <w:rPr>
          <w:rFonts w:ascii="Times New Roman" w:hAnsi="Times New Roman" w:cs="Times New Roman"/>
          <w:bCs/>
          <w:sz w:val="28"/>
          <w:szCs w:val="28"/>
        </w:rPr>
        <w:t>Замер уровня и отбор проб на АЗС</w:t>
      </w:r>
    </w:p>
    <w:p w:rsidR="00D61C50" w:rsidRPr="00D61C50" w:rsidRDefault="00D61C50" w:rsidP="00D61C50">
      <w:pPr>
        <w:jc w:val="both"/>
        <w:rPr>
          <w:rFonts w:ascii="Times New Roman" w:hAnsi="Times New Roman" w:cs="Times New Roman"/>
          <w:sz w:val="28"/>
          <w:szCs w:val="28"/>
        </w:rPr>
      </w:pP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Цели урока:</w:t>
      </w: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 xml:space="preserve">1. Изучить правила и порядок </w:t>
      </w:r>
      <w:r>
        <w:rPr>
          <w:rFonts w:ascii="Times New Roman" w:hAnsi="Times New Roman" w:cs="Times New Roman"/>
          <w:bCs/>
          <w:sz w:val="28"/>
          <w:szCs w:val="28"/>
        </w:rPr>
        <w:t>з</w:t>
      </w:r>
      <w:r w:rsidRPr="00D61C50">
        <w:rPr>
          <w:rFonts w:ascii="Times New Roman" w:hAnsi="Times New Roman" w:cs="Times New Roman"/>
          <w:bCs/>
          <w:sz w:val="28"/>
          <w:szCs w:val="28"/>
        </w:rPr>
        <w:t>амер</w:t>
      </w:r>
      <w:r>
        <w:rPr>
          <w:rFonts w:ascii="Times New Roman" w:hAnsi="Times New Roman" w:cs="Times New Roman"/>
          <w:bCs/>
          <w:sz w:val="28"/>
          <w:szCs w:val="28"/>
        </w:rPr>
        <w:t>а</w:t>
      </w:r>
      <w:r w:rsidRPr="00D61C50">
        <w:rPr>
          <w:rFonts w:ascii="Times New Roman" w:hAnsi="Times New Roman" w:cs="Times New Roman"/>
          <w:bCs/>
          <w:sz w:val="28"/>
          <w:szCs w:val="28"/>
        </w:rPr>
        <w:t xml:space="preserve"> уровня и отбор проб на АЗС</w:t>
      </w: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2. Изучить устройство и работ</w:t>
      </w:r>
      <w:r>
        <w:rPr>
          <w:rFonts w:ascii="Times New Roman" w:hAnsi="Times New Roman" w:cs="Times New Roman"/>
          <w:sz w:val="28"/>
          <w:szCs w:val="28"/>
        </w:rPr>
        <w:t>у основных средств для замера и отбора проб</w:t>
      </w: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3. Выучить основные понятия и термины</w:t>
      </w:r>
    </w:p>
    <w:p w:rsidR="00D61C50" w:rsidRPr="00D61C50" w:rsidRDefault="00D61C50" w:rsidP="00D61C50">
      <w:pPr>
        <w:jc w:val="both"/>
        <w:rPr>
          <w:rFonts w:ascii="Times New Roman" w:hAnsi="Times New Roman" w:cs="Times New Roman"/>
          <w:sz w:val="28"/>
          <w:szCs w:val="28"/>
        </w:rPr>
      </w:pP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План урока:</w:t>
      </w:r>
    </w:p>
    <w:p w:rsidR="00D61C50" w:rsidRPr="00B7330C" w:rsidRDefault="00D61C50" w:rsidP="00D61C50">
      <w:pPr>
        <w:jc w:val="both"/>
        <w:rPr>
          <w:rFonts w:ascii="Times New Roman" w:hAnsi="Times New Roman" w:cs="Times New Roman"/>
          <w:bCs/>
          <w:sz w:val="28"/>
          <w:szCs w:val="28"/>
        </w:rPr>
      </w:pPr>
      <w:r w:rsidRPr="00B7330C">
        <w:rPr>
          <w:rFonts w:ascii="Times New Roman" w:hAnsi="Times New Roman" w:cs="Times New Roman"/>
          <w:sz w:val="28"/>
          <w:szCs w:val="28"/>
        </w:rPr>
        <w:t xml:space="preserve">1. </w:t>
      </w:r>
      <w:r w:rsidR="00B7330C" w:rsidRPr="00B7330C">
        <w:rPr>
          <w:rFonts w:ascii="Times New Roman" w:hAnsi="Times New Roman" w:cs="Times New Roman"/>
          <w:bCs/>
          <w:sz w:val="28"/>
          <w:szCs w:val="28"/>
        </w:rPr>
        <w:t>Порядок отбора проб</w:t>
      </w:r>
    </w:p>
    <w:p w:rsidR="00D61C50" w:rsidRPr="00B7330C" w:rsidRDefault="00D61C50" w:rsidP="00D61C50">
      <w:pPr>
        <w:jc w:val="both"/>
        <w:rPr>
          <w:rFonts w:ascii="Times New Roman" w:hAnsi="Times New Roman" w:cs="Times New Roman"/>
          <w:bCs/>
          <w:sz w:val="28"/>
          <w:szCs w:val="28"/>
        </w:rPr>
      </w:pPr>
      <w:r w:rsidRPr="00B7330C">
        <w:rPr>
          <w:rFonts w:ascii="Times New Roman" w:hAnsi="Times New Roman" w:cs="Times New Roman"/>
          <w:sz w:val="28"/>
          <w:szCs w:val="28"/>
        </w:rPr>
        <w:t xml:space="preserve">2. </w:t>
      </w:r>
      <w:r w:rsidR="00B7330C" w:rsidRPr="00B7330C">
        <w:rPr>
          <w:rFonts w:ascii="Times New Roman" w:hAnsi="Times New Roman" w:cs="Times New Roman"/>
          <w:bCs/>
          <w:sz w:val="28"/>
          <w:szCs w:val="28"/>
        </w:rPr>
        <w:t>Уровнемеры</w:t>
      </w:r>
    </w:p>
    <w:p w:rsidR="00D61C50" w:rsidRPr="001105C3" w:rsidRDefault="00D61C50" w:rsidP="00D61C50">
      <w:pPr>
        <w:jc w:val="both"/>
        <w:rPr>
          <w:rFonts w:ascii="Times New Roman" w:hAnsi="Times New Roman" w:cs="Times New Roman"/>
          <w:b/>
          <w:bCs/>
          <w:sz w:val="28"/>
          <w:szCs w:val="28"/>
        </w:rPr>
      </w:pPr>
      <w:r w:rsidRPr="00D61C50">
        <w:rPr>
          <w:rFonts w:ascii="Times New Roman" w:hAnsi="Times New Roman" w:cs="Times New Roman"/>
          <w:sz w:val="28"/>
          <w:szCs w:val="28"/>
        </w:rPr>
        <w:t xml:space="preserve">3. </w:t>
      </w:r>
      <w:r w:rsidR="001105C3" w:rsidRPr="001105C3">
        <w:rPr>
          <w:rFonts w:ascii="Times New Roman" w:hAnsi="Times New Roman" w:cs="Times New Roman"/>
          <w:bCs/>
          <w:sz w:val="28"/>
          <w:szCs w:val="28"/>
        </w:rPr>
        <w:t>Замер уровня вручную</w:t>
      </w:r>
    </w:p>
    <w:p w:rsidR="00D61C50" w:rsidRPr="00D57B47" w:rsidRDefault="00D61C50" w:rsidP="00D61C50">
      <w:pPr>
        <w:jc w:val="both"/>
        <w:rPr>
          <w:rFonts w:ascii="Times New Roman" w:hAnsi="Times New Roman" w:cs="Times New Roman"/>
          <w:bCs/>
          <w:sz w:val="28"/>
          <w:szCs w:val="28"/>
        </w:rPr>
      </w:pPr>
      <w:r w:rsidRPr="00D57B47">
        <w:rPr>
          <w:rFonts w:ascii="Times New Roman" w:hAnsi="Times New Roman" w:cs="Times New Roman"/>
          <w:sz w:val="28"/>
          <w:szCs w:val="28"/>
        </w:rPr>
        <w:t xml:space="preserve">4. </w:t>
      </w:r>
      <w:r w:rsidR="00D57B47" w:rsidRPr="00D57B47">
        <w:rPr>
          <w:rFonts w:ascii="Times New Roman" w:hAnsi="Times New Roman" w:cs="Times New Roman"/>
          <w:bCs/>
          <w:sz w:val="28"/>
          <w:szCs w:val="28"/>
        </w:rPr>
        <w:t>Проверка точности измерения ТРК и МРК</w:t>
      </w:r>
    </w:p>
    <w:p w:rsidR="00D61C50" w:rsidRPr="00D61C50" w:rsidRDefault="00D61C50" w:rsidP="00D61C50">
      <w:pPr>
        <w:jc w:val="both"/>
        <w:rPr>
          <w:rFonts w:ascii="Times New Roman" w:hAnsi="Times New Roman" w:cs="Times New Roman"/>
          <w:sz w:val="28"/>
          <w:szCs w:val="28"/>
        </w:rPr>
      </w:pPr>
      <w:r w:rsidRPr="00D61C50">
        <w:rPr>
          <w:rFonts w:ascii="Times New Roman" w:hAnsi="Times New Roman" w:cs="Times New Roman"/>
          <w:sz w:val="28"/>
          <w:szCs w:val="28"/>
        </w:rPr>
        <w:t>5. Первичные средства пожаротушения</w:t>
      </w:r>
    </w:p>
    <w:p w:rsidR="002D50FB" w:rsidRDefault="002D50FB" w:rsidP="00D61C50">
      <w:pPr>
        <w:jc w:val="both"/>
        <w:rPr>
          <w:rFonts w:ascii="Times New Roman" w:hAnsi="Times New Roman" w:cs="Times New Roman"/>
          <w:sz w:val="28"/>
          <w:szCs w:val="28"/>
        </w:rPr>
      </w:pPr>
    </w:p>
    <w:p w:rsidR="00B7330C" w:rsidRPr="00B7330C" w:rsidRDefault="00B7330C" w:rsidP="00B7330C">
      <w:pPr>
        <w:jc w:val="both"/>
        <w:rPr>
          <w:rFonts w:ascii="Times New Roman" w:hAnsi="Times New Roman" w:cs="Times New Roman"/>
          <w:b/>
          <w:bCs/>
          <w:sz w:val="28"/>
          <w:szCs w:val="28"/>
        </w:rPr>
      </w:pPr>
      <w:r w:rsidRPr="00B7330C">
        <w:rPr>
          <w:rFonts w:ascii="Times New Roman" w:hAnsi="Times New Roman" w:cs="Times New Roman"/>
          <w:b/>
          <w:sz w:val="28"/>
          <w:szCs w:val="28"/>
        </w:rPr>
        <w:t xml:space="preserve">1. </w:t>
      </w:r>
      <w:r w:rsidRPr="00B7330C">
        <w:rPr>
          <w:rFonts w:ascii="Times New Roman" w:hAnsi="Times New Roman" w:cs="Times New Roman"/>
          <w:b/>
          <w:bCs/>
          <w:sz w:val="28"/>
          <w:szCs w:val="28"/>
        </w:rPr>
        <w:t>Порядок отбора проб</w:t>
      </w:r>
    </w:p>
    <w:p w:rsidR="00B7330C" w:rsidRDefault="00B7330C" w:rsidP="00B7330C">
      <w:pPr>
        <w:ind w:firstLine="708"/>
        <w:jc w:val="both"/>
        <w:rPr>
          <w:rFonts w:ascii="Times New Roman" w:hAnsi="Times New Roman" w:cs="Times New Roman"/>
          <w:sz w:val="28"/>
          <w:szCs w:val="28"/>
        </w:rPr>
      </w:pPr>
      <w:r w:rsidRPr="00B7330C">
        <w:rPr>
          <w:rFonts w:ascii="Times New Roman" w:hAnsi="Times New Roman" w:cs="Times New Roman"/>
          <w:sz w:val="28"/>
          <w:szCs w:val="28"/>
        </w:rPr>
        <w:t>Отбор точечных проб из горизонтальных резервуаров и автомобильных цистерн производится переносными пробоотборниками для проверки качества топлив и соответствия их требованиям действующих стандартов.</w:t>
      </w:r>
    </w:p>
    <w:p w:rsidR="00B7330C" w:rsidRPr="00B7330C" w:rsidRDefault="00B7330C" w:rsidP="00B7330C">
      <w:pPr>
        <w:ind w:firstLine="708"/>
        <w:jc w:val="both"/>
        <w:rPr>
          <w:rFonts w:ascii="Times New Roman" w:hAnsi="Times New Roman" w:cs="Times New Roman"/>
          <w:sz w:val="28"/>
          <w:szCs w:val="28"/>
        </w:rPr>
      </w:pPr>
      <w:r w:rsidRPr="00B7330C">
        <w:rPr>
          <w:rFonts w:ascii="Times New Roman" w:hAnsi="Times New Roman" w:cs="Times New Roman"/>
          <w:sz w:val="28"/>
          <w:szCs w:val="28"/>
        </w:rPr>
        <w:t>Для отбора проб закрытый пробоотборник опускают до заданного уровня так, чтобы отверстие, через которое происходит его заполнение, находилось на этом уровне. Затем открывают крышку или пробку, заполняют пробоотборник и поднимают его. Пробы с нескольких уровней отбирают последовательно сверху вниз. При измерении температуры и плотности нефтепродукта пробоотборник удерживают на заданном уровне до начала его заполнения не менее 5 минут. Это необходимо делать для того, чтобы пробоотборник принял температуру нефтепродукта. Точечную пробу из автомобильной цистерны отбирают с уровня, расположенного на высоте 0,33 диаметра цистерны от нижней образующей (число проб — 2). Точечные пробы нефтепродуктов на АЗС из горизонтальных резервуаров отбирают с 3 уровней:</w:t>
      </w:r>
    </w:p>
    <w:p w:rsidR="00B7330C" w:rsidRPr="00B7330C" w:rsidRDefault="00B7330C" w:rsidP="00B7330C">
      <w:pPr>
        <w:numPr>
          <w:ilvl w:val="0"/>
          <w:numId w:val="1"/>
        </w:numPr>
        <w:jc w:val="both"/>
        <w:rPr>
          <w:rFonts w:ascii="Times New Roman" w:hAnsi="Times New Roman" w:cs="Times New Roman"/>
          <w:sz w:val="28"/>
          <w:szCs w:val="28"/>
        </w:rPr>
      </w:pPr>
      <w:r w:rsidRPr="00B7330C">
        <w:rPr>
          <w:rFonts w:ascii="Times New Roman" w:hAnsi="Times New Roman" w:cs="Times New Roman"/>
          <w:sz w:val="28"/>
          <w:szCs w:val="28"/>
        </w:rPr>
        <w:t>верхнего — на 200 мм ниже поверхности нефтепродукта;</w:t>
      </w:r>
    </w:p>
    <w:p w:rsidR="00B7330C" w:rsidRPr="00B7330C" w:rsidRDefault="00B7330C" w:rsidP="00B7330C">
      <w:pPr>
        <w:numPr>
          <w:ilvl w:val="0"/>
          <w:numId w:val="1"/>
        </w:numPr>
        <w:jc w:val="both"/>
        <w:rPr>
          <w:rFonts w:ascii="Times New Roman" w:hAnsi="Times New Roman" w:cs="Times New Roman"/>
          <w:sz w:val="28"/>
          <w:szCs w:val="28"/>
        </w:rPr>
      </w:pPr>
      <w:r w:rsidRPr="00B7330C">
        <w:rPr>
          <w:rFonts w:ascii="Times New Roman" w:hAnsi="Times New Roman" w:cs="Times New Roman"/>
          <w:sz w:val="28"/>
          <w:szCs w:val="28"/>
        </w:rPr>
        <w:t>среднего — с середины высоты столба нефтепродукта;</w:t>
      </w:r>
    </w:p>
    <w:p w:rsidR="00B7330C" w:rsidRPr="00B7330C" w:rsidRDefault="00B7330C" w:rsidP="00B7330C">
      <w:pPr>
        <w:numPr>
          <w:ilvl w:val="0"/>
          <w:numId w:val="1"/>
        </w:numPr>
        <w:jc w:val="both"/>
        <w:rPr>
          <w:rFonts w:ascii="Times New Roman" w:hAnsi="Times New Roman" w:cs="Times New Roman"/>
          <w:sz w:val="28"/>
          <w:szCs w:val="28"/>
        </w:rPr>
      </w:pPr>
      <w:r w:rsidRPr="00B7330C">
        <w:rPr>
          <w:rFonts w:ascii="Times New Roman" w:hAnsi="Times New Roman" w:cs="Times New Roman"/>
          <w:sz w:val="28"/>
          <w:szCs w:val="28"/>
        </w:rPr>
        <w:lastRenderedPageBreak/>
        <w:t>нижнего — на 100 мм ниже приемного клапана.</w:t>
      </w:r>
    </w:p>
    <w:p w:rsidR="00B7330C" w:rsidRDefault="00B7330C" w:rsidP="00B7330C">
      <w:pPr>
        <w:ind w:firstLine="360"/>
        <w:jc w:val="both"/>
        <w:rPr>
          <w:rFonts w:ascii="Times New Roman" w:hAnsi="Times New Roman" w:cs="Times New Roman"/>
          <w:sz w:val="28"/>
          <w:szCs w:val="28"/>
        </w:rPr>
      </w:pPr>
      <w:r w:rsidRPr="00B7330C">
        <w:rPr>
          <w:rFonts w:ascii="Times New Roman" w:hAnsi="Times New Roman" w:cs="Times New Roman"/>
          <w:sz w:val="28"/>
          <w:szCs w:val="28"/>
        </w:rPr>
        <w:t>Число проб для горизонтальных резервуаров соответственно, 1, 6 и 1. Средняя проба представляет собой смесь индивидуальных проб и позволяет установить среднее значение определяемой характеристики (температуры или плотности).</w:t>
      </w:r>
    </w:p>
    <w:p w:rsidR="00B7330C" w:rsidRPr="00B7330C" w:rsidRDefault="00B7330C" w:rsidP="00B7330C">
      <w:pPr>
        <w:ind w:firstLine="360"/>
        <w:jc w:val="both"/>
        <w:rPr>
          <w:rFonts w:ascii="Times New Roman" w:hAnsi="Times New Roman" w:cs="Times New Roman"/>
          <w:b/>
          <w:bCs/>
          <w:sz w:val="28"/>
          <w:szCs w:val="28"/>
        </w:rPr>
      </w:pPr>
      <w:r>
        <w:rPr>
          <w:rFonts w:ascii="Times New Roman" w:hAnsi="Times New Roman" w:cs="Times New Roman"/>
          <w:b/>
          <w:bCs/>
          <w:sz w:val="28"/>
          <w:szCs w:val="28"/>
        </w:rPr>
        <w:t>2.</w:t>
      </w:r>
      <w:r w:rsidRPr="00B7330C">
        <w:rPr>
          <w:rFonts w:ascii="Times New Roman" w:hAnsi="Times New Roman" w:cs="Times New Roman"/>
          <w:b/>
          <w:bCs/>
          <w:sz w:val="28"/>
          <w:szCs w:val="28"/>
        </w:rPr>
        <w:t>Уровнемеры</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 xml:space="preserve">Уровнемеры по принципу действия делятся на механические (поплавковые), </w:t>
      </w:r>
      <w:proofErr w:type="spellStart"/>
      <w:r w:rsidRPr="001105C3">
        <w:rPr>
          <w:rFonts w:ascii="Times New Roman" w:hAnsi="Times New Roman" w:cs="Times New Roman"/>
          <w:sz w:val="28"/>
          <w:szCs w:val="28"/>
        </w:rPr>
        <w:t>буйковые</w:t>
      </w:r>
      <w:proofErr w:type="spellEnd"/>
      <w:r w:rsidRPr="001105C3">
        <w:rPr>
          <w:rFonts w:ascii="Times New Roman" w:hAnsi="Times New Roman" w:cs="Times New Roman"/>
          <w:sz w:val="28"/>
          <w:szCs w:val="28"/>
        </w:rPr>
        <w:t>, пьезометрические, электрические, емкостные, радиоактивные, радиоинтерференционные, ультразвуковые и др.</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 xml:space="preserve">В настоящее время находят широкое применение системы автоматизированного измерения параметров светлых нефтепродуктов при приеме, хранении и оперативном контроле резервуарного парка АЗС, </w:t>
      </w:r>
      <w:proofErr w:type="gramStart"/>
      <w:r w:rsidRPr="001105C3">
        <w:rPr>
          <w:rFonts w:ascii="Times New Roman" w:hAnsi="Times New Roman" w:cs="Times New Roman"/>
          <w:sz w:val="28"/>
          <w:szCs w:val="28"/>
        </w:rPr>
        <w:t>например</w:t>
      </w:r>
      <w:proofErr w:type="gramEnd"/>
      <w:r w:rsidRPr="001105C3">
        <w:rPr>
          <w:rFonts w:ascii="Times New Roman" w:hAnsi="Times New Roman" w:cs="Times New Roman"/>
          <w:sz w:val="28"/>
          <w:szCs w:val="28"/>
        </w:rPr>
        <w:t xml:space="preserve"> уровнемер «Струна». Принцип действия уровнемера основан на измерении времени распространения ультразвука в металлическом проводнике.</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На базе уровнемера «Струна» возможно применение систем противоаварийной защиты.</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Системы предотвращения перелива топлива при наполнении резервуаров выполняются в двух модификациях.</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Одна из модификаций обеспечивает предупреждение о достижении номинального уровня наполнения резервуаров с помощью подачи звуковых и световых сигналов и автоматическую блокировку переполнения резервуаров при достижении предельного уровня их заполнения с помощью отключения насосов или приведения в действие запорных устройств с дистанционным управлением.</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Гарантированное выполнение функций системы достигается посредством постоянного автоматического контроля ее исправности. При отказе системы проводится автоматическое блокирование подачи топлива в резервуар до устранения неисправности.</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t>Отличительной особенностью другой модификации системы является полное дублирование ее элементов при одновременном выполнении всех функциональных возможностей первой модификации. Это позволяет осуществлять безопасную эксплуатацию АЗС, даже при отказе одной из подсистем, до проведения очередных регламентных работ, во время которых устраняются неисправности.</w:t>
      </w:r>
    </w:p>
    <w:p w:rsidR="001105C3" w:rsidRPr="001105C3" w:rsidRDefault="001105C3" w:rsidP="001105C3">
      <w:pPr>
        <w:ind w:firstLine="360"/>
        <w:jc w:val="both"/>
        <w:rPr>
          <w:rFonts w:ascii="Times New Roman" w:hAnsi="Times New Roman" w:cs="Times New Roman"/>
          <w:sz w:val="28"/>
          <w:szCs w:val="28"/>
        </w:rPr>
      </w:pPr>
      <w:r w:rsidRPr="001105C3">
        <w:rPr>
          <w:rFonts w:ascii="Times New Roman" w:hAnsi="Times New Roman" w:cs="Times New Roman"/>
          <w:sz w:val="28"/>
          <w:szCs w:val="28"/>
        </w:rPr>
        <w:lastRenderedPageBreak/>
        <w:t>Использование данной модификации системы исключает необходимость длительного вывода АЗС из эксплуатации для проведения соответствующих ремонтных работ.</w:t>
      </w:r>
    </w:p>
    <w:p w:rsidR="00B7330C" w:rsidRDefault="00B7330C" w:rsidP="00B7330C">
      <w:pPr>
        <w:ind w:firstLine="360"/>
        <w:jc w:val="both"/>
        <w:rPr>
          <w:rFonts w:ascii="Times New Roman" w:hAnsi="Times New Roman" w:cs="Times New Roman"/>
          <w:sz w:val="28"/>
          <w:szCs w:val="28"/>
        </w:rPr>
      </w:pPr>
    </w:p>
    <w:p w:rsidR="001105C3" w:rsidRPr="001105C3" w:rsidRDefault="001105C3" w:rsidP="001105C3">
      <w:pPr>
        <w:ind w:firstLine="360"/>
        <w:jc w:val="both"/>
        <w:rPr>
          <w:rFonts w:ascii="Times New Roman" w:hAnsi="Times New Roman" w:cs="Times New Roman"/>
          <w:b/>
          <w:bCs/>
          <w:sz w:val="28"/>
          <w:szCs w:val="28"/>
        </w:rPr>
      </w:pPr>
      <w:r>
        <w:rPr>
          <w:rFonts w:ascii="Times New Roman" w:hAnsi="Times New Roman" w:cs="Times New Roman"/>
          <w:b/>
          <w:bCs/>
          <w:sz w:val="28"/>
          <w:szCs w:val="28"/>
        </w:rPr>
        <w:t>3.</w:t>
      </w:r>
      <w:r w:rsidRPr="001105C3">
        <w:rPr>
          <w:rFonts w:ascii="Times New Roman" w:hAnsi="Times New Roman" w:cs="Times New Roman"/>
          <w:b/>
          <w:bCs/>
          <w:sz w:val="28"/>
          <w:szCs w:val="28"/>
        </w:rPr>
        <w:t>Замер уровня вручную</w:t>
      </w:r>
    </w:p>
    <w:p w:rsidR="001105C3" w:rsidRPr="00B7330C" w:rsidRDefault="001105C3" w:rsidP="00B7330C">
      <w:pPr>
        <w:ind w:firstLine="360"/>
        <w:jc w:val="both"/>
        <w:rPr>
          <w:rFonts w:ascii="Times New Roman" w:hAnsi="Times New Roman" w:cs="Times New Roman"/>
          <w:sz w:val="28"/>
          <w:szCs w:val="28"/>
        </w:rPr>
      </w:pPr>
    </w:p>
    <w:p w:rsidR="0067136B" w:rsidRDefault="0067136B" w:rsidP="0067136B">
      <w:pPr>
        <w:ind w:firstLine="360"/>
        <w:jc w:val="both"/>
        <w:rPr>
          <w:rFonts w:ascii="Times New Roman" w:hAnsi="Times New Roman" w:cs="Times New Roman"/>
          <w:sz w:val="28"/>
          <w:szCs w:val="28"/>
        </w:rPr>
      </w:pPr>
      <w:r w:rsidRPr="0067136B">
        <w:rPr>
          <w:rFonts w:ascii="Times New Roman" w:hAnsi="Times New Roman" w:cs="Times New Roman"/>
          <w:sz w:val="28"/>
          <w:szCs w:val="28"/>
        </w:rPr>
        <w:t>Для определения линейных размеров резервуаров и измерения высоты уровня нефтепродуктов применяют гибкие металлические рулетки 3-го класса точности типа РЗ длиной 10, 20, 30 м с шириной ленты 10, 12 мм и типа РЛ длиной 10 и 20 м. Погрешность рулетки не должна превышать величин: для рулеток с пределами измерения до 10 м — 2,5 мм; для рулеток с пределами измерения до 20 м и более — 4 мм.</w:t>
      </w:r>
    </w:p>
    <w:p w:rsidR="0067136B" w:rsidRDefault="0067136B" w:rsidP="0067136B">
      <w:pPr>
        <w:ind w:firstLine="360"/>
        <w:jc w:val="both"/>
        <w:rPr>
          <w:rFonts w:ascii="Times New Roman" w:hAnsi="Times New Roman" w:cs="Times New Roman"/>
          <w:sz w:val="28"/>
          <w:szCs w:val="28"/>
        </w:rPr>
      </w:pPr>
      <w:r w:rsidRPr="0067136B">
        <w:rPr>
          <w:rFonts w:ascii="Times New Roman" w:hAnsi="Times New Roman" w:cs="Times New Roman"/>
          <w:sz w:val="28"/>
          <w:szCs w:val="28"/>
        </w:rPr>
        <w:t xml:space="preserve">Для натяжения ленты рулетки при замере </w:t>
      </w:r>
      <w:proofErr w:type="spellStart"/>
      <w:r w:rsidRPr="0067136B">
        <w:rPr>
          <w:rFonts w:ascii="Times New Roman" w:hAnsi="Times New Roman" w:cs="Times New Roman"/>
          <w:sz w:val="28"/>
          <w:szCs w:val="28"/>
        </w:rPr>
        <w:t>взлива</w:t>
      </w:r>
      <w:proofErr w:type="spellEnd"/>
      <w:r w:rsidRPr="0067136B">
        <w:rPr>
          <w:rFonts w:ascii="Times New Roman" w:hAnsi="Times New Roman" w:cs="Times New Roman"/>
          <w:sz w:val="28"/>
          <w:szCs w:val="28"/>
        </w:rPr>
        <w:t xml:space="preserve"> нефтепродукта и для прикрепления </w:t>
      </w:r>
      <w:proofErr w:type="spellStart"/>
      <w:r w:rsidRPr="0067136B">
        <w:rPr>
          <w:rFonts w:ascii="Times New Roman" w:hAnsi="Times New Roman" w:cs="Times New Roman"/>
          <w:sz w:val="28"/>
          <w:szCs w:val="28"/>
        </w:rPr>
        <w:t>водочувствительной</w:t>
      </w:r>
      <w:proofErr w:type="spellEnd"/>
      <w:r w:rsidRPr="0067136B">
        <w:rPr>
          <w:rFonts w:ascii="Times New Roman" w:hAnsi="Times New Roman" w:cs="Times New Roman"/>
          <w:sz w:val="28"/>
          <w:szCs w:val="28"/>
        </w:rPr>
        <w:t xml:space="preserve"> ленты при определении </w:t>
      </w:r>
      <w:proofErr w:type="spellStart"/>
      <w:r w:rsidRPr="0067136B">
        <w:rPr>
          <w:rFonts w:ascii="Times New Roman" w:hAnsi="Times New Roman" w:cs="Times New Roman"/>
          <w:sz w:val="28"/>
          <w:szCs w:val="28"/>
        </w:rPr>
        <w:t>взлива</w:t>
      </w:r>
      <w:proofErr w:type="spellEnd"/>
      <w:r w:rsidRPr="0067136B">
        <w:rPr>
          <w:rFonts w:ascii="Times New Roman" w:hAnsi="Times New Roman" w:cs="Times New Roman"/>
          <w:sz w:val="28"/>
          <w:szCs w:val="28"/>
        </w:rPr>
        <w:t xml:space="preserve"> подтоварной воды применяют лоты. Наиболее распространены лоты двух типов: цилиндрические (монолитные или полые) и прорезные. При эксплуатации наиболее удобны прорезные лоты: они легче погружаются в вязкие нефтепродукты. Изготавливают лоты из стали или латуни диаметром 40…45 мм и длиной 300…400 мм. Погрешность лота на всю длину не должна превышать 0,5 мм.</w:t>
      </w:r>
    </w:p>
    <w:p w:rsidR="0067136B" w:rsidRDefault="0067136B" w:rsidP="0067136B">
      <w:pPr>
        <w:ind w:firstLine="360"/>
        <w:jc w:val="both"/>
        <w:rPr>
          <w:rFonts w:ascii="Times New Roman" w:hAnsi="Times New Roman" w:cs="Times New Roman"/>
          <w:sz w:val="28"/>
          <w:szCs w:val="28"/>
        </w:rPr>
      </w:pPr>
      <w:r w:rsidRPr="0067136B">
        <w:rPr>
          <w:rFonts w:ascii="Times New Roman" w:hAnsi="Times New Roman" w:cs="Times New Roman"/>
          <w:sz w:val="28"/>
          <w:szCs w:val="28"/>
        </w:rPr>
        <w:t xml:space="preserve">Для измерения уровня нефтепродуктов в стационарных резервуарах высотой до 3 м и автоцистернах применяют </w:t>
      </w:r>
      <w:proofErr w:type="spellStart"/>
      <w:r w:rsidRPr="0067136B">
        <w:rPr>
          <w:rFonts w:ascii="Times New Roman" w:hAnsi="Times New Roman" w:cs="Times New Roman"/>
          <w:sz w:val="28"/>
          <w:szCs w:val="28"/>
        </w:rPr>
        <w:t>метроштоки</w:t>
      </w:r>
      <w:proofErr w:type="spellEnd"/>
      <w:r w:rsidRPr="0067136B">
        <w:rPr>
          <w:rFonts w:ascii="Times New Roman" w:hAnsi="Times New Roman" w:cs="Times New Roman"/>
          <w:sz w:val="28"/>
          <w:szCs w:val="28"/>
        </w:rPr>
        <w:t xml:space="preserve">, представляющие собой 3 соединенных цельных или телескопических звена стальных, алюминиевых тонкостенных труб диаметрами соответственно: D = 30 и d = 28; D = 27 и d = 25; D = 24 и d = 22 мм с нанесенными миллиметровыми делениями. Цена деления шкалы — 1 мм. Допустимая погрешность на всю длину шкалы 2 мм. При определении высоты </w:t>
      </w:r>
      <w:proofErr w:type="spellStart"/>
      <w:r w:rsidRPr="0067136B">
        <w:rPr>
          <w:rFonts w:ascii="Times New Roman" w:hAnsi="Times New Roman" w:cs="Times New Roman"/>
          <w:sz w:val="28"/>
          <w:szCs w:val="28"/>
        </w:rPr>
        <w:t>взлива</w:t>
      </w:r>
      <w:proofErr w:type="spellEnd"/>
      <w:r w:rsidRPr="0067136B">
        <w:rPr>
          <w:rFonts w:ascii="Times New Roman" w:hAnsi="Times New Roman" w:cs="Times New Roman"/>
          <w:sz w:val="28"/>
          <w:szCs w:val="28"/>
        </w:rPr>
        <w:t xml:space="preserve"> нефтепродуктов звенья труб раздвигают и закрепляют механическим способом, для чего на концах труб 2-го и 3-го звеньев имеются защелки с </w:t>
      </w:r>
      <w:proofErr w:type="spellStart"/>
      <w:r w:rsidRPr="0067136B">
        <w:rPr>
          <w:rFonts w:ascii="Times New Roman" w:hAnsi="Times New Roman" w:cs="Times New Roman"/>
          <w:sz w:val="28"/>
          <w:szCs w:val="28"/>
        </w:rPr>
        <w:t>пружинами.</w:t>
      </w:r>
      <w:proofErr w:type="spellEnd"/>
    </w:p>
    <w:p w:rsidR="0067136B" w:rsidRPr="0067136B" w:rsidRDefault="0067136B" w:rsidP="0067136B">
      <w:pPr>
        <w:ind w:firstLine="360"/>
        <w:jc w:val="both"/>
        <w:rPr>
          <w:rFonts w:ascii="Times New Roman" w:hAnsi="Times New Roman" w:cs="Times New Roman"/>
          <w:sz w:val="28"/>
          <w:szCs w:val="28"/>
        </w:rPr>
      </w:pP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при замере нефтепродукта опускают в резервуар (зондовую трубу) через открытый замерный люк. Опускать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следует медленно, с тем чтобы не взволновать поверхность нефтепродукта. Для более четкого отсчета уровня </w:t>
      </w:r>
      <w:proofErr w:type="spellStart"/>
      <w:r w:rsidRPr="0067136B">
        <w:rPr>
          <w:rFonts w:ascii="Times New Roman" w:hAnsi="Times New Roman" w:cs="Times New Roman"/>
          <w:sz w:val="28"/>
          <w:szCs w:val="28"/>
        </w:rPr>
        <w:t>взлива</w:t>
      </w:r>
      <w:proofErr w:type="spellEnd"/>
      <w:r w:rsidRPr="0067136B">
        <w:rPr>
          <w:rFonts w:ascii="Times New Roman" w:hAnsi="Times New Roman" w:cs="Times New Roman"/>
          <w:sz w:val="28"/>
          <w:szCs w:val="28"/>
        </w:rPr>
        <w:t xml:space="preserve">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в месте предполагаемой высоты нефтепродукта натирают мелом. Замер уровня производится до трех раз, а в расчет принимается среднее его значение. После каждого замера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промывают бензином, насухо протирают, слегка смазывают маслом. Хранить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во избежание его искривления рекомендуется в вертикальном положении подвешенным в специальном закрываемом дверцей коробе.</w:t>
      </w:r>
    </w:p>
    <w:p w:rsidR="0067136B" w:rsidRPr="0067136B" w:rsidRDefault="0067136B" w:rsidP="0067136B">
      <w:pPr>
        <w:ind w:firstLine="360"/>
        <w:jc w:val="both"/>
        <w:rPr>
          <w:rFonts w:ascii="Times New Roman" w:hAnsi="Times New Roman" w:cs="Times New Roman"/>
          <w:sz w:val="28"/>
          <w:szCs w:val="28"/>
        </w:rPr>
      </w:pPr>
      <w:proofErr w:type="spellStart"/>
      <w:r w:rsidRPr="0067136B">
        <w:rPr>
          <w:rFonts w:ascii="Times New Roman" w:hAnsi="Times New Roman" w:cs="Times New Roman"/>
          <w:sz w:val="28"/>
          <w:szCs w:val="28"/>
        </w:rPr>
        <w:lastRenderedPageBreak/>
        <w:t>Метроштоки</w:t>
      </w:r>
      <w:proofErr w:type="spellEnd"/>
      <w:r w:rsidRPr="0067136B">
        <w:rPr>
          <w:rFonts w:ascii="Times New Roman" w:hAnsi="Times New Roman" w:cs="Times New Roman"/>
          <w:sz w:val="28"/>
          <w:szCs w:val="28"/>
        </w:rPr>
        <w:t xml:space="preserve"> изготавливаются нескольких типов:</w:t>
      </w:r>
    </w:p>
    <w:p w:rsidR="0067136B" w:rsidRPr="0067136B" w:rsidRDefault="0067136B" w:rsidP="0067136B">
      <w:pPr>
        <w:numPr>
          <w:ilvl w:val="0"/>
          <w:numId w:val="2"/>
        </w:numPr>
        <w:jc w:val="both"/>
        <w:rPr>
          <w:rFonts w:ascii="Times New Roman" w:hAnsi="Times New Roman" w:cs="Times New Roman"/>
          <w:sz w:val="28"/>
          <w:szCs w:val="28"/>
        </w:rPr>
      </w:pPr>
      <w:r w:rsidRPr="0067136B">
        <w:rPr>
          <w:rFonts w:ascii="Times New Roman" w:hAnsi="Times New Roman" w:cs="Times New Roman"/>
          <w:sz w:val="28"/>
          <w:szCs w:val="28"/>
        </w:rPr>
        <w:t xml:space="preserve">МШР —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раздвижной (складной);</w:t>
      </w:r>
    </w:p>
    <w:p w:rsidR="0067136B" w:rsidRPr="0067136B" w:rsidRDefault="0067136B" w:rsidP="0067136B">
      <w:pPr>
        <w:numPr>
          <w:ilvl w:val="0"/>
          <w:numId w:val="2"/>
        </w:numPr>
        <w:jc w:val="both"/>
        <w:rPr>
          <w:rFonts w:ascii="Times New Roman" w:hAnsi="Times New Roman" w:cs="Times New Roman"/>
          <w:sz w:val="28"/>
          <w:szCs w:val="28"/>
        </w:rPr>
      </w:pPr>
      <w:r w:rsidRPr="0067136B">
        <w:rPr>
          <w:rFonts w:ascii="Times New Roman" w:hAnsi="Times New Roman" w:cs="Times New Roman"/>
          <w:sz w:val="28"/>
          <w:szCs w:val="28"/>
        </w:rPr>
        <w:t xml:space="preserve">МШС-1 и МШС-2 — </w:t>
      </w:r>
      <w:proofErr w:type="spellStart"/>
      <w:r w:rsidRPr="0067136B">
        <w:rPr>
          <w:rFonts w:ascii="Times New Roman" w:hAnsi="Times New Roman" w:cs="Times New Roman"/>
          <w:sz w:val="28"/>
          <w:szCs w:val="28"/>
        </w:rPr>
        <w:t>метроштоки</w:t>
      </w:r>
      <w:proofErr w:type="spellEnd"/>
      <w:r w:rsidRPr="0067136B">
        <w:rPr>
          <w:rFonts w:ascii="Times New Roman" w:hAnsi="Times New Roman" w:cs="Times New Roman"/>
          <w:sz w:val="28"/>
          <w:szCs w:val="28"/>
        </w:rPr>
        <w:t xml:space="preserve"> составные (неразъемные);</w:t>
      </w:r>
    </w:p>
    <w:p w:rsidR="0067136B" w:rsidRPr="0067136B" w:rsidRDefault="0067136B" w:rsidP="0067136B">
      <w:pPr>
        <w:numPr>
          <w:ilvl w:val="0"/>
          <w:numId w:val="2"/>
        </w:numPr>
        <w:jc w:val="both"/>
        <w:rPr>
          <w:rFonts w:ascii="Times New Roman" w:hAnsi="Times New Roman" w:cs="Times New Roman"/>
          <w:sz w:val="28"/>
          <w:szCs w:val="28"/>
        </w:rPr>
      </w:pPr>
      <w:r w:rsidRPr="0067136B">
        <w:rPr>
          <w:rFonts w:ascii="Times New Roman" w:hAnsi="Times New Roman" w:cs="Times New Roman"/>
          <w:sz w:val="28"/>
          <w:szCs w:val="28"/>
        </w:rPr>
        <w:t xml:space="preserve">МШМ-3,5 —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модернизированный с жестким креплением звеньев.</w:t>
      </w:r>
    </w:p>
    <w:p w:rsidR="0067136B" w:rsidRDefault="0067136B" w:rsidP="0067136B">
      <w:pPr>
        <w:ind w:firstLine="360"/>
        <w:jc w:val="both"/>
        <w:rPr>
          <w:rFonts w:ascii="Times New Roman" w:hAnsi="Times New Roman" w:cs="Times New Roman"/>
          <w:sz w:val="28"/>
          <w:szCs w:val="28"/>
        </w:rPr>
      </w:pPr>
      <w:proofErr w:type="spellStart"/>
      <w:r w:rsidRPr="0067136B">
        <w:rPr>
          <w:rFonts w:ascii="Times New Roman" w:hAnsi="Times New Roman" w:cs="Times New Roman"/>
          <w:sz w:val="28"/>
          <w:szCs w:val="28"/>
        </w:rPr>
        <w:t>Водочувствительные</w:t>
      </w:r>
      <w:proofErr w:type="spellEnd"/>
      <w:r w:rsidRPr="0067136B">
        <w:rPr>
          <w:rFonts w:ascii="Times New Roman" w:hAnsi="Times New Roman" w:cs="Times New Roman"/>
          <w:sz w:val="28"/>
          <w:szCs w:val="28"/>
        </w:rPr>
        <w:t xml:space="preserve"> ленты изготавливают шириной 6…7 мм, длиной 50…70 мм из плотной бумаги, покрывают </w:t>
      </w:r>
      <w:proofErr w:type="spellStart"/>
      <w:r w:rsidRPr="0067136B">
        <w:rPr>
          <w:rFonts w:ascii="Times New Roman" w:hAnsi="Times New Roman" w:cs="Times New Roman"/>
          <w:sz w:val="28"/>
          <w:szCs w:val="28"/>
        </w:rPr>
        <w:t>водочувствительным</w:t>
      </w:r>
      <w:proofErr w:type="spellEnd"/>
      <w:r w:rsidRPr="0067136B">
        <w:rPr>
          <w:rFonts w:ascii="Times New Roman" w:hAnsi="Times New Roman" w:cs="Times New Roman"/>
          <w:sz w:val="28"/>
          <w:szCs w:val="28"/>
        </w:rPr>
        <w:t xml:space="preserve"> составом, обладающим свойствами растворяться в воде и не растворяться в нефтепродуктах.</w:t>
      </w:r>
    </w:p>
    <w:p w:rsidR="0067136B" w:rsidRDefault="0067136B" w:rsidP="0067136B">
      <w:pPr>
        <w:ind w:firstLine="360"/>
        <w:jc w:val="both"/>
        <w:rPr>
          <w:rFonts w:ascii="Times New Roman" w:hAnsi="Times New Roman" w:cs="Times New Roman"/>
          <w:sz w:val="28"/>
          <w:szCs w:val="28"/>
        </w:rPr>
      </w:pPr>
      <w:r w:rsidRPr="0067136B">
        <w:rPr>
          <w:rFonts w:ascii="Times New Roman" w:hAnsi="Times New Roman" w:cs="Times New Roman"/>
          <w:sz w:val="28"/>
          <w:szCs w:val="28"/>
        </w:rPr>
        <w:t xml:space="preserve">При определении подтоварной воды ленту в затянутом виде прикрепляют с помощью кнопок к деревянным пробкам, вставленным в боковые отверстия на лоте или в нижнем конце </w:t>
      </w:r>
      <w:proofErr w:type="spellStart"/>
      <w:r w:rsidRPr="0067136B">
        <w:rPr>
          <w:rFonts w:ascii="Times New Roman" w:hAnsi="Times New Roman" w:cs="Times New Roman"/>
          <w:sz w:val="28"/>
          <w:szCs w:val="28"/>
        </w:rPr>
        <w:t>метроштока</w:t>
      </w:r>
      <w:proofErr w:type="spellEnd"/>
      <w:r w:rsidRPr="0067136B">
        <w:rPr>
          <w:rFonts w:ascii="Times New Roman" w:hAnsi="Times New Roman" w:cs="Times New Roman"/>
          <w:sz w:val="28"/>
          <w:szCs w:val="28"/>
        </w:rPr>
        <w:t xml:space="preserve">. </w:t>
      </w:r>
      <w:proofErr w:type="spellStart"/>
      <w:r w:rsidRPr="0067136B">
        <w:rPr>
          <w:rFonts w:ascii="Times New Roman" w:hAnsi="Times New Roman" w:cs="Times New Roman"/>
          <w:sz w:val="28"/>
          <w:szCs w:val="28"/>
        </w:rPr>
        <w:t>Водочувствительная</w:t>
      </w:r>
      <w:proofErr w:type="spellEnd"/>
      <w:r w:rsidRPr="0067136B">
        <w:rPr>
          <w:rFonts w:ascii="Times New Roman" w:hAnsi="Times New Roman" w:cs="Times New Roman"/>
          <w:sz w:val="28"/>
          <w:szCs w:val="28"/>
        </w:rPr>
        <w:t xml:space="preserve"> лента выдерживается в резервуаре при замере светлых нефтепродуктов 5…10 минут.</w:t>
      </w:r>
    </w:p>
    <w:p w:rsidR="0067136B" w:rsidRPr="0067136B" w:rsidRDefault="0067136B" w:rsidP="0067136B">
      <w:pPr>
        <w:ind w:firstLine="360"/>
        <w:jc w:val="both"/>
        <w:rPr>
          <w:rFonts w:ascii="Times New Roman" w:hAnsi="Times New Roman" w:cs="Times New Roman"/>
          <w:sz w:val="28"/>
          <w:szCs w:val="28"/>
        </w:rPr>
      </w:pPr>
      <w:r w:rsidRPr="0067136B">
        <w:rPr>
          <w:rFonts w:ascii="Times New Roman" w:hAnsi="Times New Roman" w:cs="Times New Roman"/>
          <w:sz w:val="28"/>
          <w:szCs w:val="28"/>
        </w:rPr>
        <w:t xml:space="preserve">Вместо ленты можно использовать </w:t>
      </w:r>
      <w:proofErr w:type="spellStart"/>
      <w:r w:rsidRPr="0067136B">
        <w:rPr>
          <w:rFonts w:ascii="Times New Roman" w:hAnsi="Times New Roman" w:cs="Times New Roman"/>
          <w:sz w:val="28"/>
          <w:szCs w:val="28"/>
        </w:rPr>
        <w:t>водочувствительные</w:t>
      </w:r>
      <w:proofErr w:type="spellEnd"/>
      <w:r w:rsidRPr="0067136B">
        <w:rPr>
          <w:rFonts w:ascii="Times New Roman" w:hAnsi="Times New Roman" w:cs="Times New Roman"/>
          <w:sz w:val="28"/>
          <w:szCs w:val="28"/>
        </w:rPr>
        <w:t xml:space="preserve"> пасты, преимущества которых заключаются в том, что они быстро реагируют на воду и их можно наносить тонким слоем толщиной 0,2…0,3 мм непосредственно на лот или </w:t>
      </w:r>
      <w:proofErr w:type="spellStart"/>
      <w:r w:rsidRPr="0067136B">
        <w:rPr>
          <w:rFonts w:ascii="Times New Roman" w:hAnsi="Times New Roman" w:cs="Times New Roman"/>
          <w:sz w:val="28"/>
          <w:szCs w:val="28"/>
        </w:rPr>
        <w:t>метрошток</w:t>
      </w:r>
      <w:proofErr w:type="spellEnd"/>
      <w:r w:rsidRPr="0067136B">
        <w:rPr>
          <w:rFonts w:ascii="Times New Roman" w:hAnsi="Times New Roman" w:cs="Times New Roman"/>
          <w:sz w:val="28"/>
          <w:szCs w:val="28"/>
        </w:rPr>
        <w:t xml:space="preserve"> перед замером </w:t>
      </w:r>
      <w:proofErr w:type="spellStart"/>
      <w:r w:rsidRPr="0067136B">
        <w:rPr>
          <w:rFonts w:ascii="Times New Roman" w:hAnsi="Times New Roman" w:cs="Times New Roman"/>
          <w:sz w:val="28"/>
          <w:szCs w:val="28"/>
        </w:rPr>
        <w:t>взлива</w:t>
      </w:r>
      <w:proofErr w:type="spellEnd"/>
      <w:r w:rsidRPr="0067136B">
        <w:rPr>
          <w:rFonts w:ascii="Times New Roman" w:hAnsi="Times New Roman" w:cs="Times New Roman"/>
          <w:sz w:val="28"/>
          <w:szCs w:val="28"/>
        </w:rPr>
        <w:t xml:space="preserve"> подтоварной воды.</w:t>
      </w:r>
    </w:p>
    <w:p w:rsidR="00D57B47" w:rsidRPr="00D57B47" w:rsidRDefault="00D57B47" w:rsidP="00D57B47">
      <w:pPr>
        <w:jc w:val="both"/>
        <w:rPr>
          <w:rFonts w:ascii="Times New Roman" w:hAnsi="Times New Roman" w:cs="Times New Roman"/>
          <w:b/>
          <w:bCs/>
          <w:sz w:val="28"/>
          <w:szCs w:val="28"/>
        </w:rPr>
      </w:pPr>
      <w:r>
        <w:rPr>
          <w:rFonts w:ascii="Times New Roman" w:hAnsi="Times New Roman" w:cs="Times New Roman"/>
          <w:b/>
          <w:bCs/>
          <w:sz w:val="28"/>
          <w:szCs w:val="28"/>
        </w:rPr>
        <w:t>4.</w:t>
      </w:r>
      <w:r w:rsidRPr="00D57B47">
        <w:rPr>
          <w:rFonts w:ascii="Times New Roman" w:hAnsi="Times New Roman" w:cs="Times New Roman"/>
          <w:b/>
          <w:bCs/>
          <w:sz w:val="28"/>
          <w:szCs w:val="28"/>
        </w:rPr>
        <w:t>Проверка точности измерения ТРК и МРК</w:t>
      </w:r>
    </w:p>
    <w:p w:rsidR="00D57B47" w:rsidRPr="00D57B47" w:rsidRDefault="00D57B47" w:rsidP="00D57B47">
      <w:pPr>
        <w:rPr>
          <w:rFonts w:ascii="Times New Roman" w:hAnsi="Times New Roman" w:cs="Times New Roman"/>
          <w:sz w:val="28"/>
          <w:szCs w:val="28"/>
        </w:rPr>
      </w:pPr>
      <w:r>
        <w:rPr>
          <w:rFonts w:ascii="Times New Roman" w:hAnsi="Times New Roman" w:cs="Times New Roman"/>
          <w:sz w:val="28"/>
          <w:szCs w:val="28"/>
        </w:rPr>
        <w:tab/>
      </w:r>
      <w:r w:rsidRPr="00D57B47">
        <w:rPr>
          <w:rFonts w:ascii="Times New Roman" w:hAnsi="Times New Roman" w:cs="Times New Roman"/>
          <w:sz w:val="28"/>
          <w:szCs w:val="28"/>
        </w:rPr>
        <w:t>Для проверки точности измерения топливо- и маслораздаточных колонок в процессе эксплуатации, а также после ремонта, при тарировке резервуаров на АЗС используются образцовые металлические мерники. Образцовые мерники в зависимости от разряда имеют следующую вместимость (в литрах):</w:t>
      </w:r>
    </w:p>
    <w:p w:rsidR="00D57B47" w:rsidRPr="00D57B47" w:rsidRDefault="00D57B47" w:rsidP="00D57B47">
      <w:pPr>
        <w:numPr>
          <w:ilvl w:val="0"/>
          <w:numId w:val="3"/>
        </w:numPr>
        <w:jc w:val="both"/>
        <w:rPr>
          <w:rFonts w:ascii="Times New Roman" w:hAnsi="Times New Roman" w:cs="Times New Roman"/>
          <w:sz w:val="28"/>
          <w:szCs w:val="28"/>
        </w:rPr>
      </w:pPr>
      <w:r w:rsidRPr="00D57B47">
        <w:rPr>
          <w:rFonts w:ascii="Times New Roman" w:hAnsi="Times New Roman" w:cs="Times New Roman"/>
          <w:sz w:val="28"/>
          <w:szCs w:val="28"/>
        </w:rPr>
        <w:t>первый разряд: 5, 10, 20, 50, 100, 200, 500, 1000;</w:t>
      </w:r>
    </w:p>
    <w:p w:rsidR="00D57B47" w:rsidRPr="00D57B47" w:rsidRDefault="00D57B47" w:rsidP="00D57B47">
      <w:pPr>
        <w:numPr>
          <w:ilvl w:val="0"/>
          <w:numId w:val="3"/>
        </w:numPr>
        <w:jc w:val="both"/>
        <w:rPr>
          <w:rFonts w:ascii="Times New Roman" w:hAnsi="Times New Roman" w:cs="Times New Roman"/>
          <w:sz w:val="28"/>
          <w:szCs w:val="28"/>
        </w:rPr>
      </w:pPr>
      <w:r w:rsidRPr="00D57B47">
        <w:rPr>
          <w:rFonts w:ascii="Times New Roman" w:hAnsi="Times New Roman" w:cs="Times New Roman"/>
          <w:sz w:val="28"/>
          <w:szCs w:val="28"/>
        </w:rPr>
        <w:t>второй разряд: 5, 10, 20, 50, 100, 200, 500, 1000, 2000, 5000.</w:t>
      </w:r>
    </w:p>
    <w:p w:rsidR="00D57B47" w:rsidRPr="00D57B47" w:rsidRDefault="00D57B47" w:rsidP="00D57B47">
      <w:pPr>
        <w:ind w:firstLine="360"/>
        <w:jc w:val="both"/>
        <w:rPr>
          <w:rFonts w:ascii="Times New Roman" w:hAnsi="Times New Roman" w:cs="Times New Roman"/>
          <w:sz w:val="28"/>
          <w:szCs w:val="28"/>
        </w:rPr>
      </w:pPr>
      <w:r w:rsidRPr="00D57B47">
        <w:rPr>
          <w:rFonts w:ascii="Times New Roman" w:hAnsi="Times New Roman" w:cs="Times New Roman"/>
          <w:sz w:val="28"/>
          <w:szCs w:val="28"/>
        </w:rPr>
        <w:t>Допустимая относительная погрешность образцовых мерников в пределах температуры 20°С: первого разряда ±0,025%, второго разряда ±0,1%.</w:t>
      </w:r>
    </w:p>
    <w:p w:rsidR="00D57B47" w:rsidRPr="00D57B47" w:rsidRDefault="00D57B47" w:rsidP="00D57B47">
      <w:pPr>
        <w:ind w:firstLine="360"/>
        <w:jc w:val="both"/>
        <w:rPr>
          <w:rFonts w:ascii="Times New Roman" w:hAnsi="Times New Roman" w:cs="Times New Roman"/>
          <w:sz w:val="28"/>
          <w:szCs w:val="28"/>
        </w:rPr>
      </w:pPr>
      <w:r w:rsidRPr="00D57B47">
        <w:rPr>
          <w:rFonts w:ascii="Times New Roman" w:hAnsi="Times New Roman" w:cs="Times New Roman"/>
          <w:sz w:val="28"/>
          <w:szCs w:val="28"/>
        </w:rPr>
        <w:t>Мерники изготавливаются из искробезопасных материалов: нержавеющей стали или медных сплавов; внешние и внутренние поверхности мерников, изготовленных из медных сплавов, имеют защитные покрытия. В зависимости от производительности проверяемых колонок применяют мерники различной вместимости:</w:t>
      </w:r>
    </w:p>
    <w:p w:rsidR="00D57B47" w:rsidRPr="00D57B47" w:rsidRDefault="00D57B47" w:rsidP="00D57B47">
      <w:pPr>
        <w:numPr>
          <w:ilvl w:val="0"/>
          <w:numId w:val="4"/>
        </w:numPr>
        <w:jc w:val="both"/>
        <w:rPr>
          <w:rFonts w:ascii="Times New Roman" w:hAnsi="Times New Roman" w:cs="Times New Roman"/>
          <w:sz w:val="28"/>
          <w:szCs w:val="28"/>
        </w:rPr>
      </w:pPr>
      <w:r w:rsidRPr="00D57B47">
        <w:rPr>
          <w:rFonts w:ascii="Times New Roman" w:hAnsi="Times New Roman" w:cs="Times New Roman"/>
          <w:sz w:val="28"/>
          <w:szCs w:val="28"/>
        </w:rPr>
        <w:t>при номинальной производительности колонок 25, 40 и 60 л/мин — вместимостью 10, 50, 100 л;</w:t>
      </w:r>
    </w:p>
    <w:p w:rsidR="00D57B47" w:rsidRPr="00D57B47" w:rsidRDefault="00D57B47" w:rsidP="00D57B47">
      <w:pPr>
        <w:numPr>
          <w:ilvl w:val="0"/>
          <w:numId w:val="4"/>
        </w:numPr>
        <w:jc w:val="both"/>
        <w:rPr>
          <w:rFonts w:ascii="Times New Roman" w:hAnsi="Times New Roman" w:cs="Times New Roman"/>
          <w:sz w:val="28"/>
          <w:szCs w:val="28"/>
        </w:rPr>
      </w:pPr>
      <w:r w:rsidRPr="00D57B47">
        <w:rPr>
          <w:rFonts w:ascii="Times New Roman" w:hAnsi="Times New Roman" w:cs="Times New Roman"/>
          <w:sz w:val="28"/>
          <w:szCs w:val="28"/>
        </w:rPr>
        <w:lastRenderedPageBreak/>
        <w:t>при номинальной производительности колонок 100…160 л/мин — вместимостью 20, 100 л;</w:t>
      </w:r>
    </w:p>
    <w:p w:rsidR="00D57B47" w:rsidRPr="00D57B47" w:rsidRDefault="00D57B47" w:rsidP="00D57B47">
      <w:pPr>
        <w:numPr>
          <w:ilvl w:val="0"/>
          <w:numId w:val="4"/>
        </w:numPr>
        <w:jc w:val="both"/>
        <w:rPr>
          <w:rFonts w:ascii="Times New Roman" w:hAnsi="Times New Roman" w:cs="Times New Roman"/>
          <w:sz w:val="28"/>
          <w:szCs w:val="28"/>
        </w:rPr>
      </w:pPr>
      <w:r w:rsidRPr="00D57B47">
        <w:rPr>
          <w:rFonts w:ascii="Times New Roman" w:hAnsi="Times New Roman" w:cs="Times New Roman"/>
          <w:sz w:val="28"/>
          <w:szCs w:val="28"/>
        </w:rPr>
        <w:t>при номинальной производительности колонок более 250 л/мин — вместимостью 50, 100 л.</w:t>
      </w:r>
    </w:p>
    <w:p w:rsidR="00D57B47" w:rsidRPr="00D57B47" w:rsidRDefault="00D57B47" w:rsidP="00D57B47">
      <w:pPr>
        <w:ind w:firstLine="360"/>
        <w:jc w:val="both"/>
        <w:rPr>
          <w:rFonts w:ascii="Times New Roman" w:hAnsi="Times New Roman" w:cs="Times New Roman"/>
          <w:sz w:val="28"/>
          <w:szCs w:val="28"/>
        </w:rPr>
      </w:pPr>
      <w:r w:rsidRPr="00D57B47">
        <w:rPr>
          <w:rFonts w:ascii="Times New Roman" w:hAnsi="Times New Roman" w:cs="Times New Roman"/>
          <w:sz w:val="28"/>
          <w:szCs w:val="28"/>
        </w:rPr>
        <w:t>Образцовые мерники подлежат периодической проверке не реже одного раза в год.</w:t>
      </w:r>
    </w:p>
    <w:p w:rsidR="00D57B47" w:rsidRPr="00D57B47" w:rsidRDefault="00D57B47" w:rsidP="00D57B47">
      <w:pPr>
        <w:ind w:firstLine="360"/>
        <w:jc w:val="both"/>
        <w:rPr>
          <w:rFonts w:ascii="Times New Roman" w:hAnsi="Times New Roman" w:cs="Times New Roman"/>
          <w:sz w:val="28"/>
          <w:szCs w:val="28"/>
        </w:rPr>
      </w:pPr>
      <w:r w:rsidRPr="00D57B47">
        <w:rPr>
          <w:rFonts w:ascii="Times New Roman" w:hAnsi="Times New Roman" w:cs="Times New Roman"/>
          <w:sz w:val="28"/>
          <w:szCs w:val="28"/>
        </w:rPr>
        <w:t xml:space="preserve">Методом сравнения количества топлива, отпущенного через раздаточный кран в образцовый мерник, внутренние стенки которого предварительно смочены топливом, с количеством топлива, определенным образцовым мерником после полной дегазации </w:t>
      </w:r>
      <w:proofErr w:type="spellStart"/>
      <w:r w:rsidRPr="00D57B47">
        <w:rPr>
          <w:rFonts w:ascii="Times New Roman" w:hAnsi="Times New Roman" w:cs="Times New Roman"/>
          <w:sz w:val="28"/>
          <w:szCs w:val="28"/>
        </w:rPr>
        <w:t>газовоздушной</w:t>
      </w:r>
      <w:proofErr w:type="spellEnd"/>
      <w:r w:rsidRPr="00D57B47">
        <w:rPr>
          <w:rFonts w:ascii="Times New Roman" w:hAnsi="Times New Roman" w:cs="Times New Roman"/>
          <w:sz w:val="28"/>
          <w:szCs w:val="28"/>
        </w:rPr>
        <w:t xml:space="preserve"> смеси и исчезновения пены с поверхности топлива, определяют погрешность показаний средств измерений в ТРК с дозаторами.</w:t>
      </w:r>
    </w:p>
    <w:p w:rsidR="00D57B47" w:rsidRPr="00D57B47" w:rsidRDefault="00D57B47" w:rsidP="00D57B47">
      <w:pPr>
        <w:ind w:firstLine="360"/>
        <w:jc w:val="both"/>
        <w:rPr>
          <w:rFonts w:ascii="Times New Roman" w:hAnsi="Times New Roman" w:cs="Times New Roman"/>
          <w:sz w:val="28"/>
          <w:szCs w:val="28"/>
        </w:rPr>
      </w:pPr>
      <w:r w:rsidRPr="00D57B47">
        <w:rPr>
          <w:rFonts w:ascii="Times New Roman" w:hAnsi="Times New Roman" w:cs="Times New Roman"/>
          <w:sz w:val="28"/>
          <w:szCs w:val="28"/>
        </w:rPr>
        <w:t xml:space="preserve">Объем нефтепродукта в резервуаре, соответствующий определенному </w:t>
      </w:r>
      <w:proofErr w:type="spellStart"/>
      <w:r w:rsidRPr="00D57B47">
        <w:rPr>
          <w:rFonts w:ascii="Times New Roman" w:hAnsi="Times New Roman" w:cs="Times New Roman"/>
          <w:sz w:val="28"/>
          <w:szCs w:val="28"/>
        </w:rPr>
        <w:t>взливу</w:t>
      </w:r>
      <w:proofErr w:type="spellEnd"/>
      <w:r w:rsidRPr="00D57B47">
        <w:rPr>
          <w:rFonts w:ascii="Times New Roman" w:hAnsi="Times New Roman" w:cs="Times New Roman"/>
          <w:sz w:val="28"/>
          <w:szCs w:val="28"/>
        </w:rPr>
        <w:t xml:space="preserve">, определяют по </w:t>
      </w:r>
      <w:proofErr w:type="spellStart"/>
      <w:r w:rsidRPr="00D57B47">
        <w:rPr>
          <w:rFonts w:ascii="Times New Roman" w:hAnsi="Times New Roman" w:cs="Times New Roman"/>
          <w:sz w:val="28"/>
          <w:szCs w:val="28"/>
        </w:rPr>
        <w:t>градуировочным</w:t>
      </w:r>
      <w:proofErr w:type="spellEnd"/>
      <w:r w:rsidRPr="00D57B47">
        <w:rPr>
          <w:rFonts w:ascii="Times New Roman" w:hAnsi="Times New Roman" w:cs="Times New Roman"/>
          <w:sz w:val="28"/>
          <w:szCs w:val="28"/>
        </w:rPr>
        <w:t xml:space="preserve"> (калибровочным) таблицам и затем путем умножения на плотность переводят в массовые единицы.</w:t>
      </w:r>
    </w:p>
    <w:p w:rsidR="00D57B47" w:rsidRPr="00D57B47" w:rsidRDefault="00D57B47" w:rsidP="00D57B47">
      <w:pPr>
        <w:ind w:firstLine="360"/>
        <w:jc w:val="both"/>
        <w:rPr>
          <w:rFonts w:ascii="Times New Roman" w:hAnsi="Times New Roman" w:cs="Times New Roman"/>
          <w:sz w:val="28"/>
          <w:szCs w:val="28"/>
        </w:rPr>
      </w:pPr>
      <w:r w:rsidRPr="00D57B47">
        <w:rPr>
          <w:rFonts w:ascii="Times New Roman" w:hAnsi="Times New Roman" w:cs="Times New Roman"/>
          <w:sz w:val="28"/>
          <w:szCs w:val="28"/>
        </w:rPr>
        <w:t>Для градуировки резервуаров вместимостью до 100 м</w:t>
      </w:r>
      <w:r w:rsidRPr="00D57B47">
        <w:rPr>
          <w:rFonts w:ascii="Times New Roman" w:hAnsi="Times New Roman" w:cs="Times New Roman"/>
          <w:sz w:val="28"/>
          <w:szCs w:val="28"/>
          <w:vertAlign w:val="superscript"/>
        </w:rPr>
        <w:t>3</w:t>
      </w:r>
      <w:r w:rsidRPr="00D57B47">
        <w:rPr>
          <w:rFonts w:ascii="Times New Roman" w:hAnsi="Times New Roman" w:cs="Times New Roman"/>
          <w:sz w:val="28"/>
          <w:szCs w:val="28"/>
        </w:rPr>
        <w:t xml:space="preserve"> используются передвижные установки, </w:t>
      </w:r>
      <w:proofErr w:type="gramStart"/>
      <w:r w:rsidRPr="00D57B47">
        <w:rPr>
          <w:rFonts w:ascii="Times New Roman" w:hAnsi="Times New Roman" w:cs="Times New Roman"/>
          <w:sz w:val="28"/>
          <w:szCs w:val="28"/>
        </w:rPr>
        <w:t>например</w:t>
      </w:r>
      <w:proofErr w:type="gramEnd"/>
      <w:r w:rsidRPr="00D57B47">
        <w:rPr>
          <w:rFonts w:ascii="Times New Roman" w:hAnsi="Times New Roman" w:cs="Times New Roman"/>
          <w:sz w:val="28"/>
          <w:szCs w:val="28"/>
        </w:rPr>
        <w:t xml:space="preserve"> ТОКАР. Передвижная установка ТОКАР позволяет проводить комплексные работы по метрологическому контролю измерительного оборудования АЗС: топливораздаточных колонок, резервуаров, автозаправщиков, мерников. В комплектацию ТОКАР входят счетчики объема жидкости, преобразователь уровня типа «</w:t>
      </w:r>
      <w:proofErr w:type="gramStart"/>
      <w:r w:rsidRPr="00D57B47">
        <w:rPr>
          <w:rFonts w:ascii="Times New Roman" w:hAnsi="Times New Roman" w:cs="Times New Roman"/>
          <w:sz w:val="28"/>
          <w:szCs w:val="28"/>
        </w:rPr>
        <w:t>Струна-М</w:t>
      </w:r>
      <w:proofErr w:type="gramEnd"/>
      <w:r w:rsidRPr="00D57B47">
        <w:rPr>
          <w:rFonts w:ascii="Times New Roman" w:hAnsi="Times New Roman" w:cs="Times New Roman"/>
          <w:sz w:val="28"/>
          <w:szCs w:val="28"/>
        </w:rPr>
        <w:t>», насосный агрегат, преобразователь температуры топлива для счетчика жидкости, бортовой компьютер с принтером, электронный блок управления и другое оборудование.</w:t>
      </w:r>
    </w:p>
    <w:p w:rsidR="00B7330C" w:rsidRDefault="00B7330C" w:rsidP="00D61C50">
      <w:pPr>
        <w:jc w:val="both"/>
        <w:rPr>
          <w:rFonts w:ascii="Times New Roman" w:hAnsi="Times New Roman" w:cs="Times New Roman"/>
          <w:sz w:val="28"/>
          <w:szCs w:val="28"/>
        </w:rPr>
      </w:pPr>
    </w:p>
    <w:p w:rsidR="009D08A0" w:rsidRDefault="009D08A0" w:rsidP="00D61C50">
      <w:pPr>
        <w:jc w:val="both"/>
        <w:rPr>
          <w:rFonts w:ascii="Times New Roman" w:hAnsi="Times New Roman" w:cs="Times New Roman"/>
          <w:sz w:val="28"/>
          <w:szCs w:val="28"/>
        </w:rPr>
      </w:pPr>
      <w:r>
        <w:rPr>
          <w:rFonts w:ascii="Times New Roman" w:hAnsi="Times New Roman" w:cs="Times New Roman"/>
          <w:sz w:val="28"/>
          <w:szCs w:val="28"/>
        </w:rPr>
        <w:t>Источник для дополнительного изучения материала:</w:t>
      </w:r>
    </w:p>
    <w:p w:rsidR="009D08A0" w:rsidRDefault="009D08A0" w:rsidP="009D08A0">
      <w:pPr>
        <w:pStyle w:val="a4"/>
        <w:numPr>
          <w:ilvl w:val="0"/>
          <w:numId w:val="6"/>
        </w:numPr>
        <w:jc w:val="both"/>
        <w:rPr>
          <w:rFonts w:ascii="Times New Roman" w:hAnsi="Times New Roman" w:cs="Times New Roman"/>
          <w:sz w:val="28"/>
          <w:szCs w:val="28"/>
        </w:rPr>
      </w:pPr>
      <w:hyperlink r:id="rId5" w:history="1">
        <w:r w:rsidRPr="00EC7D7E">
          <w:rPr>
            <w:rStyle w:val="a5"/>
            <w:rFonts w:ascii="Times New Roman" w:hAnsi="Times New Roman" w:cs="Times New Roman"/>
            <w:sz w:val="28"/>
            <w:szCs w:val="28"/>
          </w:rPr>
          <w:t>http://proofoil.ru/Petrochemical/Petrochemical12.html</w:t>
        </w:r>
      </w:hyperlink>
    </w:p>
    <w:p w:rsidR="009D08A0" w:rsidRPr="009D08A0" w:rsidRDefault="009D08A0" w:rsidP="009D08A0">
      <w:pPr>
        <w:pStyle w:val="a4"/>
        <w:jc w:val="both"/>
        <w:rPr>
          <w:rFonts w:ascii="Times New Roman" w:hAnsi="Times New Roman" w:cs="Times New Roman"/>
          <w:sz w:val="28"/>
          <w:szCs w:val="28"/>
        </w:rPr>
      </w:pPr>
      <w:bookmarkStart w:id="0" w:name="_GoBack"/>
      <w:bookmarkEnd w:id="0"/>
    </w:p>
    <w:sectPr w:rsidR="009D08A0" w:rsidRPr="009D0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3347"/>
    <w:multiLevelType w:val="hybridMultilevel"/>
    <w:tmpl w:val="AE84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A0DE9"/>
    <w:multiLevelType w:val="multilevel"/>
    <w:tmpl w:val="B3B49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FD34308"/>
    <w:multiLevelType w:val="multilevel"/>
    <w:tmpl w:val="A2029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3CB7FF7"/>
    <w:multiLevelType w:val="multilevel"/>
    <w:tmpl w:val="E9E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D3D1A"/>
    <w:multiLevelType w:val="multilevel"/>
    <w:tmpl w:val="86E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75E63"/>
    <w:multiLevelType w:val="hybridMultilevel"/>
    <w:tmpl w:val="A060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18"/>
    <w:rsid w:val="001105C3"/>
    <w:rsid w:val="002D50FB"/>
    <w:rsid w:val="0067136B"/>
    <w:rsid w:val="006F1018"/>
    <w:rsid w:val="009D08A0"/>
    <w:rsid w:val="00B7330C"/>
    <w:rsid w:val="00D57B47"/>
    <w:rsid w:val="00D6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EC60A-8D26-4434-B3DE-0A26069A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733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7330C"/>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D57B47"/>
    <w:rPr>
      <w:rFonts w:ascii="Times New Roman" w:hAnsi="Times New Roman" w:cs="Times New Roman"/>
      <w:sz w:val="24"/>
      <w:szCs w:val="24"/>
    </w:rPr>
  </w:style>
  <w:style w:type="paragraph" w:styleId="a4">
    <w:name w:val="List Paragraph"/>
    <w:basedOn w:val="a"/>
    <w:uiPriority w:val="34"/>
    <w:qFormat/>
    <w:rsid w:val="009D08A0"/>
    <w:pPr>
      <w:ind w:left="720"/>
      <w:contextualSpacing/>
    </w:pPr>
  </w:style>
  <w:style w:type="character" w:styleId="a5">
    <w:name w:val="Hyperlink"/>
    <w:basedOn w:val="a0"/>
    <w:uiPriority w:val="99"/>
    <w:unhideWhenUsed/>
    <w:rsid w:val="009D0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1047">
      <w:bodyDiv w:val="1"/>
      <w:marLeft w:val="0"/>
      <w:marRight w:val="0"/>
      <w:marTop w:val="0"/>
      <w:marBottom w:val="0"/>
      <w:divBdr>
        <w:top w:val="none" w:sz="0" w:space="0" w:color="auto"/>
        <w:left w:val="none" w:sz="0" w:space="0" w:color="auto"/>
        <w:bottom w:val="none" w:sz="0" w:space="0" w:color="auto"/>
        <w:right w:val="none" w:sz="0" w:space="0" w:color="auto"/>
      </w:divBdr>
    </w:div>
    <w:div w:id="387606662">
      <w:bodyDiv w:val="1"/>
      <w:marLeft w:val="0"/>
      <w:marRight w:val="0"/>
      <w:marTop w:val="0"/>
      <w:marBottom w:val="0"/>
      <w:divBdr>
        <w:top w:val="none" w:sz="0" w:space="0" w:color="auto"/>
        <w:left w:val="none" w:sz="0" w:space="0" w:color="auto"/>
        <w:bottom w:val="none" w:sz="0" w:space="0" w:color="auto"/>
        <w:right w:val="none" w:sz="0" w:space="0" w:color="auto"/>
      </w:divBdr>
    </w:div>
    <w:div w:id="541750680">
      <w:bodyDiv w:val="1"/>
      <w:marLeft w:val="0"/>
      <w:marRight w:val="0"/>
      <w:marTop w:val="0"/>
      <w:marBottom w:val="0"/>
      <w:divBdr>
        <w:top w:val="none" w:sz="0" w:space="0" w:color="auto"/>
        <w:left w:val="none" w:sz="0" w:space="0" w:color="auto"/>
        <w:bottom w:val="none" w:sz="0" w:space="0" w:color="auto"/>
        <w:right w:val="none" w:sz="0" w:space="0" w:color="auto"/>
      </w:divBdr>
    </w:div>
    <w:div w:id="620113278">
      <w:bodyDiv w:val="1"/>
      <w:marLeft w:val="0"/>
      <w:marRight w:val="0"/>
      <w:marTop w:val="0"/>
      <w:marBottom w:val="0"/>
      <w:divBdr>
        <w:top w:val="none" w:sz="0" w:space="0" w:color="auto"/>
        <w:left w:val="none" w:sz="0" w:space="0" w:color="auto"/>
        <w:bottom w:val="none" w:sz="0" w:space="0" w:color="auto"/>
        <w:right w:val="none" w:sz="0" w:space="0" w:color="auto"/>
      </w:divBdr>
    </w:div>
    <w:div w:id="1019090583">
      <w:bodyDiv w:val="1"/>
      <w:marLeft w:val="0"/>
      <w:marRight w:val="0"/>
      <w:marTop w:val="0"/>
      <w:marBottom w:val="0"/>
      <w:divBdr>
        <w:top w:val="none" w:sz="0" w:space="0" w:color="auto"/>
        <w:left w:val="none" w:sz="0" w:space="0" w:color="auto"/>
        <w:bottom w:val="none" w:sz="0" w:space="0" w:color="auto"/>
        <w:right w:val="none" w:sz="0" w:space="0" w:color="auto"/>
      </w:divBdr>
    </w:div>
    <w:div w:id="1134518946">
      <w:bodyDiv w:val="1"/>
      <w:marLeft w:val="0"/>
      <w:marRight w:val="0"/>
      <w:marTop w:val="0"/>
      <w:marBottom w:val="0"/>
      <w:divBdr>
        <w:top w:val="none" w:sz="0" w:space="0" w:color="auto"/>
        <w:left w:val="none" w:sz="0" w:space="0" w:color="auto"/>
        <w:bottom w:val="none" w:sz="0" w:space="0" w:color="auto"/>
        <w:right w:val="none" w:sz="0" w:space="0" w:color="auto"/>
      </w:divBdr>
    </w:div>
    <w:div w:id="1153761353">
      <w:bodyDiv w:val="1"/>
      <w:marLeft w:val="0"/>
      <w:marRight w:val="0"/>
      <w:marTop w:val="0"/>
      <w:marBottom w:val="0"/>
      <w:divBdr>
        <w:top w:val="none" w:sz="0" w:space="0" w:color="auto"/>
        <w:left w:val="none" w:sz="0" w:space="0" w:color="auto"/>
        <w:bottom w:val="none" w:sz="0" w:space="0" w:color="auto"/>
        <w:right w:val="none" w:sz="0" w:space="0" w:color="auto"/>
      </w:divBdr>
    </w:div>
    <w:div w:id="1339506718">
      <w:bodyDiv w:val="1"/>
      <w:marLeft w:val="0"/>
      <w:marRight w:val="0"/>
      <w:marTop w:val="0"/>
      <w:marBottom w:val="0"/>
      <w:divBdr>
        <w:top w:val="none" w:sz="0" w:space="0" w:color="auto"/>
        <w:left w:val="none" w:sz="0" w:space="0" w:color="auto"/>
        <w:bottom w:val="none" w:sz="0" w:space="0" w:color="auto"/>
        <w:right w:val="none" w:sz="0" w:space="0" w:color="auto"/>
      </w:divBdr>
    </w:div>
    <w:div w:id="1453354550">
      <w:bodyDiv w:val="1"/>
      <w:marLeft w:val="0"/>
      <w:marRight w:val="0"/>
      <w:marTop w:val="0"/>
      <w:marBottom w:val="0"/>
      <w:divBdr>
        <w:top w:val="none" w:sz="0" w:space="0" w:color="auto"/>
        <w:left w:val="none" w:sz="0" w:space="0" w:color="auto"/>
        <w:bottom w:val="none" w:sz="0" w:space="0" w:color="auto"/>
        <w:right w:val="none" w:sz="0" w:space="0" w:color="auto"/>
      </w:divBdr>
    </w:div>
    <w:div w:id="1674842752">
      <w:bodyDiv w:val="1"/>
      <w:marLeft w:val="0"/>
      <w:marRight w:val="0"/>
      <w:marTop w:val="0"/>
      <w:marBottom w:val="0"/>
      <w:divBdr>
        <w:top w:val="none" w:sz="0" w:space="0" w:color="auto"/>
        <w:left w:val="none" w:sz="0" w:space="0" w:color="auto"/>
        <w:bottom w:val="none" w:sz="0" w:space="0" w:color="auto"/>
        <w:right w:val="none" w:sz="0" w:space="0" w:color="auto"/>
      </w:divBdr>
    </w:div>
    <w:div w:id="1814831833">
      <w:bodyDiv w:val="1"/>
      <w:marLeft w:val="0"/>
      <w:marRight w:val="0"/>
      <w:marTop w:val="0"/>
      <w:marBottom w:val="0"/>
      <w:divBdr>
        <w:top w:val="none" w:sz="0" w:space="0" w:color="auto"/>
        <w:left w:val="none" w:sz="0" w:space="0" w:color="auto"/>
        <w:bottom w:val="none" w:sz="0" w:space="0" w:color="auto"/>
        <w:right w:val="none" w:sz="0" w:space="0" w:color="auto"/>
      </w:divBdr>
    </w:div>
    <w:div w:id="20546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ofoil.ru/Petrochemical/Petrochemical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1370</Words>
  <Characters>7814</Characters>
  <Application>Microsoft Office Word</Application>
  <DocSecurity>0</DocSecurity>
  <Lines>65</Lines>
  <Paragraphs>18</Paragraphs>
  <ScaleCrop>false</ScaleCrop>
  <Company>SPecialiST RePack</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2020-04-10T11:19:00Z</dcterms:created>
  <dcterms:modified xsi:type="dcterms:W3CDTF">2020-04-10T11:30:00Z</dcterms:modified>
</cp:coreProperties>
</file>