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Неисправности несущей системы.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эксплуатации заклепоч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ные соединения элементов рамы могут ослабевать, сами элемен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ты – деформироваться. Могут появиться трещины, возникнуть повреждения окраски, коррозия. Геометрическая форма рамы оказывает большое влияние на взаимное расположение агрега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тов трансмиссии, переднего и заднего мостов, кузова.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В сцепном устройстве возможно увеличение осевого переме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щения буксирного крюка, причиной которого является деформа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ция (упадка) резинового (пружинного) упругого элемента или его разрушение. В процессе эксплуатации буксирный крюк изнаши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вается.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Уменьшение пути движения автомобиля по инерции (ухудше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 наката), потеря легкости управления (автомобиль плохо «дер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жит дорогу») могут быть вызваны нарушением углов установки управляемых колес, износом или нарушением регулировки под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шипников ступиц колес, деформацией дисков колес.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Удары при движении автомобиля, наклон кузова на одну сто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рону свидетельствуют о потере упругости рессор либо о поломке коренного листа рессоры. Возможна также неисправность аморти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заторов.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Преждевременное изнашивание шин как управляемых, так и неуправляемых колес может происходить при пониженном или повышенном давлении воздуха в них, деформации дисков колес, разработке отверстий в дисках под шпильки крепления из-за пло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хой затяжки гаек, нарушении балансировки колес или регулировки подшипников ступиц колес, неисправности амортизаторов, потере упругости рессорами.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В последнем случае изнашивание покрышек усиливается из-за их трения о кузов. Другими дефектами шин могут быть проколы, расслоение и разрыв каркаса.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Преждевременное изнашивание шин неуправляемых колес мо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жет также происходить при перекосе ведущего моста относитель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 рессор из-за ослабления затяжки гаек стремянок. Перекос ве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дущего моста вызывает увод ведущих колес при прямолинейном движении. В этом случае для сохранения прямолинейности дви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жения приходится поворачивать на некоторый угол передние ко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леса, что ускоряет изнашивание шин, ухудшает устойчивость и управляемость автомобиля.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Причинами ускоренного изнашивания шин управляемых ко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лес, помимо ранее названных, общих для всех колес, могут являть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ся нарушение углов установки управляемых колес, а также не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исправности рулевого управления: люфт в шарнирах рулевых тяг или в рулевом механизме, ослабление крепления сошки на валу или рулевого механизма к раме.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Повышенный шум несущей системы может быть вызван не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исправностями амортизаторов, ослаблением крепления и износом деталей.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Способы выявления неисправностей несущей системы.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Техни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ческое состояние рамы проверяют внешним осмотром. Ослабев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шие заклепки обнаруживают по дребезжащему звуку при про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стукивании мест соединений легкими ударами молотка.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Осевое перемещение буксирного крюка проверяют опробова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нием. Износ крюка не должен превышать 5 мм.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 id="_x0000_i1026" type="#_x0000_t75" alt="" style="width:24pt;height:24pt"/>
        </w:pic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 id="_x0000_i1027" type="#_x0000_t75" alt="" style="width:24pt;height:24pt"/>
        </w:pic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 id="_x0000_i1028" type="#_x0000_t75" alt="" style="width:24pt;height:24pt"/>
        </w:pic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Техническое состояние несущей системы в целом может оце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ниваться по длине и прямолинейности пути выбега (движения автомобиля по инерции) при исправных трансмиссии, рулевом управлении и определенных условиях движения: покрытии и со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стоянии дороги, нагрузке автомобиля и расположении груза. Дли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на пути выбега зависит как от технического состояния агрегатов, так и от их взаимного расположения, на которое влияет правиль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ность геометрической формы рамы.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Углы установки управляемых колес определяют с помощью переносных приборов, механических или оптических стендов. Из переносных приборов наиболее распространена линейка КИ-650 (рис. 8.9). Требуемую длину линейки (в зависимости от модели автомобиля) устанавливают, перемещая удлинитель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7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и закрепляя его фиксатором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6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. Автомобиль устанавливают на ровную горизон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тальную площадку и затормаживают, а управляемые колеса по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ворачивают в положение для движения прямо. Между ними уста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навливают линейку таким образом, чтобы конусные наконечни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ки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8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упирались в боковины покрышек впереди осей вращения ко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лес, рядом с ободьями, а концы обеих цепочек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11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касались поверх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ности площадки. Пружина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9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удерживает линейку от перемещения. Указатель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10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устанавливают на нулевое деление шкалы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и закреп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ляют винтом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. Затем автомобиль растормаживают и перемещают вперед до тех пор, пока линейка не окажется сзади колес, а концы цепочек будут касаться поверхности площадки. По делениям шка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лы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определяют схождение колес и сравнивают его с требуемым (</w:t>
      </w:r>
      <w:proofErr w:type="gramStart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. табл. 1.1).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определения развала колес и углов наклона шкворня ис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пользуют прибор (рис. 8.10). Перед измерением угла развала ав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томобиль и управляемые колеса приводят в то же положение, что и для измерения угла схождения. Прибор с помощью зажима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3 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и винтов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4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устанавливают на ступице так, чтобы пузырьки обоих уровней заняли место в центре между рисками. Затем автомобиль растормаживают и перемещают вперед на пол-оборота колеса. Добившись установки пузырь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ка уровня </w:t>
      </w:r>
      <w:proofErr w:type="gramStart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шкалой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7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против нулевого деления, определяют по шкале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угол развала колес и сравнивают его с требуемым (см. табл. 1.1).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проверки продольного и поперечного углов наклона шкворня управляемыми коле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сами заезжают на градуиро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ванные поворотные круги. По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вернув колеса на 20° вправо, затормаживают их и устанав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ливают прибор на ступице, как было указано выше. Отпустив винт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, поворачивают корпус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6 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прибора относительно шаровой опоры стойки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5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таким образом, чтобы пузырьки обоих уровней заняли место против нулевых делений шкал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7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8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. Затем фиксируют положение корпуса прибора винтом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. Колеса по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ворачивают в левую сторону до отметки 20° на шкалах поворотных кругов, затормаживают их и определяют по шкалам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7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8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значения поперечного и продольного углов наклона шкворня, которые должны соответствовать значе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ниям, приведенным в табл. 1.1.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Механический стенд для проверки углов установки управляемых колес состоит из платформы с подвижной плитой, постамента, смон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тированного на одном уровне с платформой, и колонки с прибо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рами. При наезде автомобиля одним колесом на платформу, а дру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гим на постамент подвижная плита смещается в поперечном на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правлении под действием боковых сил, вызванных схождением и развалом колес. Схождение и развал определяют по приборам, показания которых зависят от смещения плиты.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проверки углов установки управляемых колес при помо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щи оптического стенда на колесе автомобиля укрепляют зеркаль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ный отражатель. Направленный световой луч </w:t>
      </w:r>
      <w:proofErr w:type="gramStart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отражается на шка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лу</w:t>
      </w:r>
      <w:proofErr w:type="gramEnd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микроскопа стенда. По смещению светового пятна на шкале определяют углы установки колес.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Регулировку подшипников ступиц управляемых колес прове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ряют по осевому люфту в подшипнике и легкости вращения колеса. Вывесив колесо, покачивают его за шину в направлении, перпендикулярном плоскости вращения, и определяют люфт. Легкость вращения колеса проверяют, толкнув его рукой за шину. При ту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гом вращении возможно задевание тормозных колодок за поверх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ность барабана. Если проверкой эта неисправность не установле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на, то причиной тугого вращения колеса могут быть неправиль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ная регулировка или отказ в работе подшипников ступиц. Призна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ком этой неисправности является также нагрев ступицы при дви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жении автомобиля. При правильной регулировке подшипников колесо от сильного толчка рукой должно сделать не менее 6...8 обо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ротов.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Техническое состояние колес и шин проверяют осмотром. Обод колеса не должен иметь забоин, погнутостей, вмятин. Отверстия в дисках под шпильки крепления не должны быть изношенными. В шинах не должно быть застрявших предметов. Давление воз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духа в шинах должно соответствовать данным табл. 8.1.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Высота рисунка протектора, измеренная по центру беговой дорожки, должна быть не менее 1 мм. Разница глубины рисунка протектора у шин, устанавливаемых на сдвоенные колеса не долж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на превышать 3 мм.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Таблица 8.1. </w:t>
      </w:r>
      <w:r w:rsidRPr="00C93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Нормы внутреннего давления в шинах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3907"/>
        <w:gridCol w:w="2792"/>
        <w:gridCol w:w="1455"/>
      </w:tblGrid>
      <w:tr w:rsidR="00C93E91" w:rsidRPr="00C93E91" w:rsidTr="00C93E9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шины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воздуха в шинах</w:t>
            </w:r>
          </w:p>
        </w:tc>
      </w:tr>
      <w:tr w:rsidR="00C93E91" w:rsidRPr="00C93E91" w:rsidTr="00C93E9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передних колёс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задних колёс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E91" w:rsidRPr="00C93E91" w:rsidTr="00C93E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ГАЗ-53-12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240-508 (8,25-20)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3E91" w:rsidRPr="00C93E91" w:rsidTr="00C93E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ЗИЛ-431410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260-508 (260-20) 260-508Р 260-508РС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0,3 0,45 0,47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0,58 0,63 0,65</w:t>
            </w:r>
          </w:p>
        </w:tc>
      </w:tr>
      <w:tr w:rsidR="00C93E91" w:rsidRPr="00C93E91" w:rsidTr="00C93E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ЗИЛ-4331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260-508Р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E91" w:rsidRPr="00C93E91" w:rsidRDefault="00C93E91" w:rsidP="00C9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9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Способы устранения неисправностей несущей системы.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ослаблении заклепочных соединений рамы, при трещинах и де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формациях ее элементов раму необходимо ремонтировать. Кор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розию удаляют, зачищая пораженные места, и обрабатывают их преобразователем коррозии. Места с поврежденной окраской под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крашивают.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устранить осевое перемещение буксирного крюка, меж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ду опорными шайбами и упругим элементом устанавливают до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полнительную прокладку. Гайка буксирного крюка должна быть навинчена только до упора в опорную шайбу, но не затянута. Пос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ле этого гайку поворачивают </w:t>
      </w:r>
      <w:proofErr w:type="gramStart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в обратную сторону до совмещения одной из прорезей на ней с отверстием</w:t>
      </w:r>
      <w:proofErr w:type="gramEnd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крюке и шплинтуют. При этом осевое перемещение буксирного крюка не должно превышать 0,5 мм. Потерявший упругость или изношенный упругий резино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вый элемент, а также буксирный крюк, изношенный более чем на 5 мм, заменяют.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нарушении углов установки управляемых колес их схож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дение регулируют. Для этого ослабляют стяжные болты наконеч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ников поперечной рулевой тяги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6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(см. рис. 9.4) и трубным ключом вращают тягу: для увеличения схождения вперед, а для уменьше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 назад. Закончив регулирование, гайки стяжных болтов на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конечников тяги завертывают до отказа. Наклон шкворней и развал колес грузовых автомобилей не регулируют, а восстанавливают, заменяя изношенные детали шкворневого соединения. При необ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ходимости правят балку передней оси.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регулирования подшипников ступиц управляемых колес колеса вывешивают. Сняв крышку подшипника (</w:t>
      </w:r>
      <w:proofErr w:type="gramStart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. рис. 8.3) и отвернув контргайку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5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, ослабляют затяжку гайки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, отвернув ее на 1/4...1/2 оборота. Проверяют легкость вращения колеса. При этом вращении устанавливают и устраняют его причину: заедание тормозных колодок за барабан, заедание сальников или разру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шение подшипников. Затем плавно затягивают гайку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до туго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го вращения колеса (начала торможения ступицы подшипника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ми). Затягивая гайку, одновременно поворачивают колесо, что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бы ролики разместились в подшипниках правильно. Затем отпус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кают гайку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на 1/8...1/4 оборота до совпадения штифта с бли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жайшим отверстием в замочной шайбе. Затянув контргайку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5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и отогнув стопорную шайбу на ее грань, проверяют легкость вра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щения колеса.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регулирования подшипников ступиц задние колеса выве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шивают и отсоединяют полуось от ступицы. Дальнейшие действия аналогичны </w:t>
      </w:r>
      <w:proofErr w:type="gramStart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рассмотренным</w:t>
      </w:r>
      <w:proofErr w:type="gramEnd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выше. Регулировочная гайка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7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(см. рис. 8.5) фиксируется контргайкой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9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и стопорным кольцом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8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Поврежденные листы рессор, резиновые втулки и буфера за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меняют. Листы рессор, потерявшие упругость, направляют в ре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монт. Гайки стремянок крепления ушков рессор подтягивают до сжатия пружинных шайб. Дальнейшая затяжка гаек не рекомен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дуется. При износе накладку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36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(см. рис. 8.7) скользящего кон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ца коренного листа снимают и продолжают эксплуатировать автомобиль без нее. При износе сухаря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52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в зоне контакта с накладкой более чем на половину толщины стенки его переставляют так, чтобы он опирался на накладку неизношенной частью.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Шины колес обычно рекомендуют периодически переставлять. Однако трудно не согласиться с О.В. Яременко·, который утверждает, что в процессе того, как покрышка прирабатывается к дороге, уменьшается давление на отдельные выступы протектора и снижается интенсивность изнашивания покрышки. Кроме того, при крестообразной перестановке колесо получает противоположное направление вращения, что отрицательно сказывается на усталостной прочности покрышки.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Демонтаж и монтаж шин следует выполнять на специальных стендах. Если необходимость </w:t>
      </w:r>
      <w:proofErr w:type="spellStart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перемонтажа</w:t>
      </w:r>
      <w:proofErr w:type="spellEnd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возникла в пути, его выполняют при помощи монтажных лопаток.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Техническое обслуживание несущей системы.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 ЕО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проверяют осмотром состояние рессор, колес и шин, при необходимости доводят давление воздуха в шинах до нормального (</w:t>
      </w:r>
      <w:proofErr w:type="gramStart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. табл. 8.1) и удаляют посторонние предметы, застрявшие в протекторе и меж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ду шинами.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 ТО-1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проверяют осмотром состояние рессор, амортизато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ров и тягово-сцепного устройства. При необходимости подтя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гивают крепления деталей рессор, устраняют перекос заднего моста. Проверяют и при необходимости подтягивают гайки крепления колес.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 ТО-2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проверяют углы установки управляемых колес и при необходимости регулируют их схождение. При неравномерном износе покрышек колеса балансируют. Проверяют и при необходи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мости регулируют зазоры подшипников ступиц колес. Проверяют состояние рамы и ее заклепочных соединений.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КОНТРОЛЬНЫЕ ВОПРОСЫ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1. Как определяют и регулируют углы установки управляемых колес грузо</w:t>
      </w: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вого автомобиля?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2. Из чего состоит подвеска грузового автомобиля?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3. Каков принцип действия амортизатора?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4. Чем различается устройство колес изучаемых автомобилей?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5. Какого размера шины устанавливаются на изучаемых автомобилях?</w:t>
      </w:r>
    </w:p>
    <w:p w:rsidR="00C93E91" w:rsidRPr="00C93E91" w:rsidRDefault="00C93E91" w:rsidP="00C93E9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E91">
        <w:rPr>
          <w:rFonts w:ascii="Times New Roman" w:eastAsia="Times New Roman" w:hAnsi="Times New Roman" w:cs="Times New Roman"/>
          <w:color w:val="333333"/>
          <w:sz w:val="24"/>
          <w:szCs w:val="24"/>
        </w:rPr>
        <w:t>6. Каковы причины преждевременного изнашивания шин?</w:t>
      </w:r>
    </w:p>
    <w:p w:rsidR="003F3040" w:rsidRPr="00C93E91" w:rsidRDefault="003F3040">
      <w:pPr>
        <w:rPr>
          <w:rFonts w:ascii="Times New Roman" w:hAnsi="Times New Roman" w:cs="Times New Roman"/>
          <w:sz w:val="24"/>
          <w:szCs w:val="24"/>
        </w:rPr>
      </w:pPr>
    </w:p>
    <w:sectPr w:rsidR="003F3040" w:rsidRPr="00C93E91" w:rsidSect="00AF3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A11"/>
    <w:multiLevelType w:val="multilevel"/>
    <w:tmpl w:val="08564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CB929F7"/>
    <w:multiLevelType w:val="multilevel"/>
    <w:tmpl w:val="65D8A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2917"/>
    <w:rsid w:val="001E2917"/>
    <w:rsid w:val="003F3040"/>
    <w:rsid w:val="004123F3"/>
    <w:rsid w:val="009A3814"/>
    <w:rsid w:val="00AF3160"/>
    <w:rsid w:val="00C9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3"/>
  </w:style>
  <w:style w:type="paragraph" w:styleId="1">
    <w:name w:val="heading 1"/>
    <w:basedOn w:val="a"/>
    <w:link w:val="10"/>
    <w:uiPriority w:val="9"/>
    <w:qFormat/>
    <w:rsid w:val="001E2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E29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9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E29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E29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E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1E2917"/>
  </w:style>
  <w:style w:type="character" w:styleId="a4">
    <w:name w:val="Hyperlink"/>
    <w:basedOn w:val="a0"/>
    <w:uiPriority w:val="99"/>
    <w:semiHidden/>
    <w:unhideWhenUsed/>
    <w:rsid w:val="001E29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91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F3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1939</Words>
  <Characters>11055</Characters>
  <Application>Microsoft Office Word</Application>
  <DocSecurity>0</DocSecurity>
  <Lines>92</Lines>
  <Paragraphs>25</Paragraphs>
  <ScaleCrop>false</ScaleCrop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Кожаров</dc:creator>
  <cp:keywords/>
  <dc:description/>
  <cp:lastModifiedBy>Кожаров</cp:lastModifiedBy>
  <cp:revision>7</cp:revision>
  <dcterms:created xsi:type="dcterms:W3CDTF">2020-03-23T10:26:00Z</dcterms:created>
  <dcterms:modified xsi:type="dcterms:W3CDTF">2020-04-14T06:22:00Z</dcterms:modified>
</cp:coreProperties>
</file>