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top w:w="130" w:type="dxa"/>
          <w:left w:w="130" w:type="dxa"/>
          <w:bottom w:w="130" w:type="dxa"/>
          <w:right w:w="130" w:type="dxa"/>
        </w:tblCellMar>
        <w:tblLook w:val="04A0"/>
      </w:tblPr>
      <w:tblGrid>
        <w:gridCol w:w="9433"/>
      </w:tblGrid>
      <w:tr w:rsidR="00A07CCD" w:rsidRPr="00A07CCD" w:rsidTr="00A07CCD">
        <w:tc>
          <w:tcPr>
            <w:tcW w:w="0" w:type="auto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07CCD" w:rsidRPr="00A07CCD" w:rsidRDefault="00A07CCD" w:rsidP="00A07CCD">
            <w:pPr>
              <w:spacing w:after="0" w:line="240" w:lineRule="auto"/>
              <w:ind w:left="1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A07CCD" w:rsidRPr="00A07CCD" w:rsidRDefault="00A07CCD" w:rsidP="00A07C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30" w:type="dxa"/>
          <w:left w:w="130" w:type="dxa"/>
          <w:bottom w:w="130" w:type="dxa"/>
          <w:right w:w="130" w:type="dxa"/>
        </w:tblCellMar>
        <w:tblLook w:val="04A0"/>
      </w:tblPr>
      <w:tblGrid>
        <w:gridCol w:w="323"/>
        <w:gridCol w:w="9110"/>
      </w:tblGrid>
      <w:tr w:rsidR="00A07CCD" w:rsidRPr="00A07CCD" w:rsidTr="004F09FF">
        <w:trPr>
          <w:trHeight w:val="2584"/>
        </w:trPr>
        <w:tc>
          <w:tcPr>
            <w:tcW w:w="323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07CCD" w:rsidRPr="00A07CCD" w:rsidRDefault="00A07CCD" w:rsidP="00A07C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07CC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10" w:type="dxa"/>
            <w:shd w:val="clear" w:color="auto" w:fill="FFFFFF"/>
            <w:tcMar>
              <w:top w:w="39" w:type="dxa"/>
              <w:left w:w="195" w:type="dxa"/>
              <w:bottom w:w="389" w:type="dxa"/>
              <w:right w:w="39" w:type="dxa"/>
            </w:tcMar>
            <w:hideMark/>
          </w:tcPr>
          <w:p w:rsidR="00A07CCD" w:rsidRDefault="00A07CCD" w:rsidP="00A07C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595959"/>
                <w:kern w:val="36"/>
                <w:sz w:val="32"/>
                <w:szCs w:val="32"/>
                <w:lang w:eastAsia="ru-RU"/>
              </w:rPr>
            </w:pPr>
            <w:r w:rsidRPr="004F09FF">
              <w:rPr>
                <w:rFonts w:ascii="Times New Roman" w:eastAsia="Times New Roman" w:hAnsi="Times New Roman" w:cs="Times New Roman"/>
                <w:b/>
                <w:color w:val="595959"/>
                <w:kern w:val="36"/>
                <w:sz w:val="32"/>
                <w:szCs w:val="32"/>
                <w:lang w:eastAsia="ru-RU"/>
              </w:rPr>
              <w:t xml:space="preserve">Тема урока: </w:t>
            </w:r>
            <w:r w:rsidR="004F09FF" w:rsidRPr="004F09FF">
              <w:rPr>
                <w:rFonts w:ascii="Times New Roman" w:eastAsia="Times New Roman" w:hAnsi="Times New Roman" w:cs="Times New Roman"/>
                <w:b/>
                <w:color w:val="595959"/>
                <w:kern w:val="36"/>
                <w:sz w:val="32"/>
                <w:szCs w:val="32"/>
                <w:lang w:eastAsia="ru-RU"/>
              </w:rPr>
              <w:t>Электромагнитная индукция</w:t>
            </w:r>
            <w:r w:rsidR="004F09FF" w:rsidRPr="004F09FF">
              <w:rPr>
                <w:rFonts w:ascii="Times New Roman" w:eastAsia="Times New Roman" w:hAnsi="Times New Roman" w:cs="Times New Roman"/>
                <w:color w:val="595959"/>
                <w:kern w:val="36"/>
                <w:sz w:val="32"/>
                <w:szCs w:val="32"/>
                <w:lang w:eastAsia="ru-RU"/>
              </w:rPr>
              <w:t>.</w:t>
            </w:r>
          </w:p>
          <w:p w:rsidR="004F09FF" w:rsidRPr="004F09FF" w:rsidRDefault="004F09FF" w:rsidP="00A07C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595959"/>
                <w:kern w:val="36"/>
                <w:sz w:val="29"/>
                <w:szCs w:val="29"/>
                <w:lang w:eastAsia="ru-RU"/>
              </w:rPr>
            </w:pPr>
          </w:p>
          <w:p w:rsidR="00A07CCD" w:rsidRPr="004F09FF" w:rsidRDefault="00A07CCD" w:rsidP="00A0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CB4B4E" w:rsidRPr="004F09FF" w:rsidRDefault="00F34650" w:rsidP="00A07CC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Вспомнить </w:t>
            </w:r>
            <w:r w:rsidR="00A07CCD" w:rsidRPr="004F09FF">
              <w:rPr>
                <w:rFonts w:ascii="Times New Roman" w:hAnsi="Times New Roman" w:cs="Times New Roman"/>
                <w:sz w:val="28"/>
                <w:szCs w:val="28"/>
              </w:rPr>
              <w:t>и законспектировать материал</w:t>
            </w:r>
            <w:r w:rsidR="004F09FF" w:rsidRPr="004F09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B4B4E" w:rsidRPr="004F0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7CCD" w:rsidRPr="004F09FF" w:rsidRDefault="004F09FF" w:rsidP="00A0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09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затем отправить на почту:lomakinaNV67@yandex.ru, либо в </w:t>
            </w:r>
            <w:proofErr w:type="spellStart"/>
            <w:r w:rsidRPr="004F09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гугл</w:t>
            </w:r>
            <w:proofErr w:type="spellEnd"/>
          </w:p>
          <w:p w:rsidR="00A07CCD" w:rsidRPr="00A07CCD" w:rsidRDefault="00A07CCD" w:rsidP="00A07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F34650" w:rsidRDefault="00F34650" w:rsidP="004F09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       </w:t>
            </w:r>
          </w:p>
          <w:p w:rsidR="004F09FF" w:rsidRDefault="00F34650" w:rsidP="004F09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   </w:t>
            </w:r>
            <w:r w:rsidR="004F09FF" w:rsidRPr="004F09F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 настоящее время в основе многих устройств лежит явление электромагнитной индукции, например в двигателе или генераторе электрического тока, в трансформаторах, радиоприемниках и многих других устройствах. </w:t>
            </w:r>
          </w:p>
          <w:p w:rsidR="00F34650" w:rsidRPr="004F09FF" w:rsidRDefault="00F34650" w:rsidP="004F09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  <w:p w:rsidR="004F09FF" w:rsidRPr="004F09FF" w:rsidRDefault="004F09FF" w:rsidP="004F09FF">
            <w:pPr>
              <w:spacing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F09FF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ru-RU"/>
              </w:rPr>
              <w:t>Электромагнитная индукция</w:t>
            </w:r>
            <w:r w:rsidRPr="004F09F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4F09FF">
              <w:rPr>
                <w:rFonts w:ascii="Arial" w:eastAsia="Times New Roman" w:hAnsi="Arial" w:cs="Arial"/>
                <w:color w:val="333333"/>
                <w:sz w:val="21"/>
                <w:lang w:eastAsia="ru-RU"/>
              </w:rPr>
              <w:t>−</w:t>
            </w:r>
            <w:r w:rsidRPr="004F09F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это явление возникновения тока в замкнутом проводнике при прохождении через него магнитного потока, изменяющегося со временем.</w:t>
            </w:r>
          </w:p>
          <w:p w:rsidR="004F09FF" w:rsidRPr="004F09FF" w:rsidRDefault="00F34650" w:rsidP="004F09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    </w:t>
            </w:r>
            <w:proofErr w:type="gramStart"/>
            <w:r w:rsidR="004F09FF" w:rsidRPr="004F09F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 есть благодаря этому явлению мы можем преобразовывать механическую энергию в электрическую, и это замечательно.</w:t>
            </w:r>
            <w:proofErr w:type="gramEnd"/>
            <w:r w:rsidR="004F09FF" w:rsidRPr="004F09F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Ведь до открытия этого явления люди не знали о методах получения электрического тока кроме как от источников тока.</w:t>
            </w:r>
          </w:p>
          <w:p w:rsidR="004F09FF" w:rsidRPr="004F09FF" w:rsidRDefault="004F09FF" w:rsidP="004F09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F09F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Явление электромагнитной индукции было открыто Майклом Фарадеем в 1831 году. Он опытным путем установил, что при изменении магнитного поля внутри замкнутого проводящего контура в нем возникает электрический ток, который назвали индукционным током. Воспроизведем пару классических опытов Фарадея.</w:t>
            </w:r>
          </w:p>
          <w:p w:rsidR="004F09FF" w:rsidRPr="004F09FF" w:rsidRDefault="004F09FF" w:rsidP="004F09FF">
            <w:pPr>
              <w:numPr>
                <w:ilvl w:val="0"/>
                <w:numId w:val="2"/>
              </w:numPr>
              <w:spacing w:before="100" w:beforeAutospacing="1" w:after="104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F09F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Если в соленоид (катушка индуктивности), который замкнут на гальванометр, вдвигать или выдвигать постоянный магнит, то в моменты его </w:t>
            </w:r>
            <w:proofErr w:type="spellStart"/>
            <w:r w:rsidRPr="004F09F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вдвигания</w:t>
            </w:r>
            <w:proofErr w:type="spellEnd"/>
            <w:r w:rsidRPr="004F09F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или выдвигания мы видим отклонение стрелки гальванометра (возникает индукционный ток); при этом отклонения стрелки при </w:t>
            </w:r>
            <w:proofErr w:type="spellStart"/>
            <w:r w:rsidRPr="004F09F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вдвигании</w:t>
            </w:r>
            <w:proofErr w:type="spellEnd"/>
            <w:r w:rsidRPr="004F09F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и выдвигании магнита имеют противоположные направления. Отклонение стрелки гальванометра тем больше, чем больше скорость движения магнита относительно катушки. При смене в опыте полюсов магнита направление отклонения стрелки также изменится. Для получения индукционного тока можно оставлять магнит неподвижным, тогда нужно относительно магнита перемещать соленоид.</w:t>
            </w:r>
          </w:p>
          <w:p w:rsidR="004F09FF" w:rsidRPr="004F09FF" w:rsidRDefault="004F09FF" w:rsidP="004F09FF">
            <w:pPr>
              <w:spacing w:after="0" w:line="240" w:lineRule="auto"/>
              <w:ind w:left="72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>
                  <wp:extent cx="3813810" cy="1911350"/>
                  <wp:effectExtent l="19050" t="0" r="0" b="0"/>
                  <wp:docPr id="1" name="Рисунок 1" descr="https://foxford.ru/uploads/tinymce_image/image/6932/311c9083c56438a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oxford.ru/uploads/tinymce_image/image/6932/311c9083c56438a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3810" cy="191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09FF" w:rsidRPr="004F09FF" w:rsidRDefault="004F09FF" w:rsidP="004F09F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F09F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Если рядом расположить две катушки (например, на общем сердечнике или одну катушку внутри другой) и одну катушку через ключ соединить с источником тока, то при замыкании или размыкании ключа в цепи первой катушки во второй катушке появится индукционный ток. В моменты включения или выключения тока наблюдается отклонение стрелки гальванометра, а также в моменты его уменьшения или увеличения, а также при перемещении катушек друг относительно друга. Направления отклонений стрелки гальванометра также имеют противоположные направления при включении или выключении тока, его увеличении или уменьшении, приближении или удалении катушек.</w:t>
            </w:r>
          </w:p>
          <w:p w:rsidR="004F09FF" w:rsidRPr="004F09FF" w:rsidRDefault="004F09FF" w:rsidP="004F09FF">
            <w:pPr>
              <w:spacing w:after="0" w:line="240" w:lineRule="auto"/>
              <w:ind w:left="72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3830320" cy="1482725"/>
                  <wp:effectExtent l="19050" t="0" r="0" b="0"/>
                  <wp:docPr id="2" name="Рисунок 2" descr="https://foxford.ru/uploads/tinymce_image/image/6933/008afd7cf3e552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oxford.ru/uploads/tinymce_image/image/6933/008afd7cf3e552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0320" cy="148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09FF" w:rsidRDefault="00F34650" w:rsidP="004F09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     </w:t>
            </w:r>
            <w:r w:rsidR="004F09FF" w:rsidRPr="004F09F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Исследуя результаты своих многочисленных опытов, Фарадей пришел к заключению, что индукционный ток возникает всегда, когда в опыте осуществляется изменение сцепленного с контуром потока магнитной индукции (магнитного потока). Например, при повороте в однородном магнитном поле замкнутого проводящего контура в нем также появляется индукционный ток </w:t>
            </w:r>
            <w:r w:rsidR="004F09FF" w:rsidRPr="004F09FF">
              <w:rPr>
                <w:rFonts w:ascii="Arial" w:eastAsia="Times New Roman" w:hAnsi="Arial" w:cs="Arial"/>
                <w:color w:val="333333"/>
                <w:sz w:val="21"/>
                <w:lang w:eastAsia="ru-RU"/>
              </w:rPr>
              <w:t>−</w:t>
            </w:r>
            <w:r w:rsidR="004F09FF" w:rsidRPr="004F09F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в этом случае индукция магнитного поля вблизи контура остается постоянной, а меняется только поток магнитной индукции сквозь контур.</w:t>
            </w:r>
          </w:p>
          <w:p w:rsidR="00F34650" w:rsidRPr="004F09FF" w:rsidRDefault="00F34650" w:rsidP="004F09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  <w:p w:rsidR="004F09FF" w:rsidRDefault="004F09FF" w:rsidP="004F09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F09F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 результате опыта было также установлено, что значение индукционного тока абсолютно не зависит от способа изменения потока магнитной индукции, а определяется лишь скоростью его изменения (также в опытах Фарадея доказывается, что отклонение стрелки гальванометра (сила тока) тем больше, чем больше скорость движения магнита, или скорость изменения силы тока, или скорость движения катушек).</w:t>
            </w:r>
            <w:proofErr w:type="gramEnd"/>
          </w:p>
          <w:p w:rsidR="00F34650" w:rsidRPr="004F09FF" w:rsidRDefault="00F34650" w:rsidP="004F09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  <w:p w:rsidR="004F09FF" w:rsidRPr="004F09FF" w:rsidRDefault="004F09FF" w:rsidP="004F09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F09F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Открытие явления электромагнитной индукции имело огромное значение, поскольку появилась  возможность получения электрического тока с помощью магнитного поля. Этим открытие дало взаимосвязь между электрическими и магнитными явлениями, что в дальнейшем послужило толчком для разработки теории электромагнитного поля.</w:t>
            </w:r>
          </w:p>
          <w:p w:rsidR="00A07CCD" w:rsidRPr="00A07CCD" w:rsidRDefault="00A07CCD" w:rsidP="00CB4B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80DC5" w:rsidRDefault="00180DC5"/>
    <w:sectPr w:rsidR="00180DC5" w:rsidSect="00180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81F25"/>
    <w:multiLevelType w:val="multilevel"/>
    <w:tmpl w:val="F4CE1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3A6D06"/>
    <w:multiLevelType w:val="multilevel"/>
    <w:tmpl w:val="DB54B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07CCD"/>
    <w:rsid w:val="000901E2"/>
    <w:rsid w:val="00141EA1"/>
    <w:rsid w:val="00180DC5"/>
    <w:rsid w:val="004C5AE2"/>
    <w:rsid w:val="004F09FF"/>
    <w:rsid w:val="006E5C73"/>
    <w:rsid w:val="0097658E"/>
    <w:rsid w:val="00A07CCD"/>
    <w:rsid w:val="00CB019A"/>
    <w:rsid w:val="00CB4B4E"/>
    <w:rsid w:val="00DD4530"/>
    <w:rsid w:val="00F34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C5"/>
  </w:style>
  <w:style w:type="paragraph" w:styleId="1">
    <w:name w:val="heading 1"/>
    <w:basedOn w:val="a"/>
    <w:link w:val="10"/>
    <w:uiPriority w:val="9"/>
    <w:qFormat/>
    <w:rsid w:val="00A07C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65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7C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07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7CC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0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CC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07CCD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97658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a8">
    <w:name w:val="Strong"/>
    <w:basedOn w:val="a0"/>
    <w:uiPriority w:val="22"/>
    <w:qFormat/>
    <w:rsid w:val="0097658E"/>
    <w:rPr>
      <w:b/>
      <w:bCs/>
    </w:rPr>
  </w:style>
  <w:style w:type="character" w:styleId="a9">
    <w:name w:val="Emphasis"/>
    <w:basedOn w:val="a0"/>
    <w:uiPriority w:val="20"/>
    <w:qFormat/>
    <w:rsid w:val="0097658E"/>
    <w:rPr>
      <w:i/>
      <w:iCs/>
    </w:rPr>
  </w:style>
  <w:style w:type="character" w:customStyle="1" w:styleId="mjxassistivemathml">
    <w:name w:val="mjx_assistive_mathml"/>
    <w:basedOn w:val="a0"/>
    <w:rsid w:val="004F09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85500">
                  <w:marLeft w:val="0"/>
                  <w:marRight w:val="0"/>
                  <w:marTop w:val="519"/>
                  <w:marBottom w:val="519"/>
                  <w:divBdr>
                    <w:top w:val="single" w:sz="4" w:space="16" w:color="C6E6FF"/>
                    <w:left w:val="single" w:sz="4" w:space="21" w:color="C6E6FF"/>
                    <w:bottom w:val="single" w:sz="4" w:space="16" w:color="C6E6FF"/>
                    <w:right w:val="single" w:sz="4" w:space="21" w:color="C6E6FF"/>
                  </w:divBdr>
                  <w:divsChild>
                    <w:div w:id="96145323">
                      <w:marLeft w:val="0"/>
                      <w:marRight w:val="0"/>
                      <w:marTop w:val="0"/>
                      <w:marBottom w:val="1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1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1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3</cp:revision>
  <dcterms:created xsi:type="dcterms:W3CDTF">2020-04-13T13:10:00Z</dcterms:created>
  <dcterms:modified xsi:type="dcterms:W3CDTF">2020-04-19T16:50:00Z</dcterms:modified>
</cp:coreProperties>
</file>