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F7B" w:rsidRPr="006C4A73" w:rsidRDefault="006C4A73" w:rsidP="006C4A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A73">
        <w:rPr>
          <w:rFonts w:ascii="Times New Roman" w:hAnsi="Times New Roman" w:cs="Times New Roman"/>
          <w:sz w:val="28"/>
          <w:szCs w:val="28"/>
        </w:rPr>
        <w:t xml:space="preserve">24.04.2020. биология. 53гр. </w:t>
      </w:r>
    </w:p>
    <w:p w:rsidR="006C4A73" w:rsidRPr="006C4A73" w:rsidRDefault="006C4A73" w:rsidP="006C4A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A73">
        <w:rPr>
          <w:rFonts w:ascii="Times New Roman" w:hAnsi="Times New Roman" w:cs="Times New Roman"/>
          <w:sz w:val="28"/>
          <w:szCs w:val="28"/>
        </w:rPr>
        <w:t>Тема занятия: «Факторы эволюции человека. Современный этап эволюции человека. Практическая работа №9 «Соотношение биологических и социальных факторов в эволюции человека»</w:t>
      </w:r>
    </w:p>
    <w:p w:rsidR="006C4A73" w:rsidRPr="006C4A73" w:rsidRDefault="006C4A73" w:rsidP="006C4A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текст.</w:t>
      </w:r>
    </w:p>
    <w:p w:rsidR="006C4A73" w:rsidRPr="006C4A73" w:rsidRDefault="006C4A73" w:rsidP="006C4A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6C4A7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Роль биологических факторов в эволюции человека</w:t>
      </w:r>
    </w:p>
    <w:p w:rsidR="006C4A73" w:rsidRPr="006C4A73" w:rsidRDefault="006C4A73" w:rsidP="006C4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6C4A7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Человек, как и любой другой биологический вид, формировался под влиянием биологических факторов эволюции: </w:t>
      </w:r>
      <w:r w:rsidRPr="006C4A73">
        <w:rPr>
          <w:rFonts w:ascii="Times New Roman" w:eastAsia="Times New Roman" w:hAnsi="Times New Roman" w:cs="Times New Roman"/>
          <w:b/>
          <w:bCs/>
          <w:color w:val="76A900"/>
          <w:sz w:val="28"/>
          <w:szCs w:val="28"/>
          <w:lang w:eastAsia="ru-RU"/>
        </w:rPr>
        <w:t>мутаций</w:t>
      </w:r>
      <w:r w:rsidRPr="006C4A7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, </w:t>
      </w:r>
      <w:r w:rsidRPr="006C4A73">
        <w:rPr>
          <w:rFonts w:ascii="Times New Roman" w:eastAsia="Times New Roman" w:hAnsi="Times New Roman" w:cs="Times New Roman"/>
          <w:b/>
          <w:bCs/>
          <w:color w:val="76A900"/>
          <w:sz w:val="28"/>
          <w:szCs w:val="28"/>
          <w:lang w:eastAsia="ru-RU"/>
        </w:rPr>
        <w:t>популяционных волн</w:t>
      </w:r>
      <w:r w:rsidRPr="006C4A7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, </w:t>
      </w:r>
      <w:r w:rsidRPr="006C4A73">
        <w:rPr>
          <w:rFonts w:ascii="Times New Roman" w:eastAsia="Times New Roman" w:hAnsi="Times New Roman" w:cs="Times New Roman"/>
          <w:b/>
          <w:bCs/>
          <w:color w:val="76A900"/>
          <w:sz w:val="28"/>
          <w:szCs w:val="28"/>
          <w:lang w:eastAsia="ru-RU"/>
        </w:rPr>
        <w:t>изоляции</w:t>
      </w:r>
      <w:r w:rsidRPr="006C4A7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, </w:t>
      </w:r>
      <w:r w:rsidRPr="006C4A73">
        <w:rPr>
          <w:rFonts w:ascii="Times New Roman" w:eastAsia="Times New Roman" w:hAnsi="Times New Roman" w:cs="Times New Roman"/>
          <w:b/>
          <w:bCs/>
          <w:color w:val="76A900"/>
          <w:sz w:val="28"/>
          <w:szCs w:val="28"/>
          <w:lang w:eastAsia="ru-RU"/>
        </w:rPr>
        <w:t>борьбы за существование</w:t>
      </w:r>
      <w:r w:rsidRPr="006C4A7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и </w:t>
      </w:r>
      <w:r w:rsidRPr="006C4A73">
        <w:rPr>
          <w:rFonts w:ascii="Times New Roman" w:eastAsia="Times New Roman" w:hAnsi="Times New Roman" w:cs="Times New Roman"/>
          <w:b/>
          <w:bCs/>
          <w:color w:val="76A900"/>
          <w:sz w:val="28"/>
          <w:szCs w:val="28"/>
          <w:lang w:eastAsia="ru-RU"/>
        </w:rPr>
        <w:t>естественного отбора</w:t>
      </w:r>
      <w:r w:rsidRPr="006C4A7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.</w:t>
      </w:r>
    </w:p>
    <w:p w:rsidR="006C4A73" w:rsidRPr="006C4A73" w:rsidRDefault="006C4A73" w:rsidP="006C4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6C4A7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</w:t>
      </w:r>
    </w:p>
    <w:p w:rsidR="006C4A73" w:rsidRPr="006C4A73" w:rsidRDefault="006C4A73" w:rsidP="006C4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6C4A7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На ранних этапах антропогенеза решающее значение имел естественный отбор.</w:t>
      </w:r>
    </w:p>
    <w:p w:rsidR="006C4A73" w:rsidRPr="006C4A73" w:rsidRDefault="006C4A73" w:rsidP="006C4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6C4A7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</w:t>
      </w:r>
    </w:p>
    <w:p w:rsidR="006C4A73" w:rsidRPr="006C4A73" w:rsidRDefault="006C4A73" w:rsidP="006C4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6C4A7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Переход предков человека к наземному образу жизни, вызванный необходимостью жить на открытых пространствах, привёл к развитию </w:t>
      </w:r>
      <w:proofErr w:type="spellStart"/>
      <w:r w:rsidRPr="006C4A7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прямохождения</w:t>
      </w:r>
      <w:proofErr w:type="spellEnd"/>
      <w:r w:rsidRPr="006C4A7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. Вертикальное положение тела увеличивало обзор и позволяло быстрее реагировать на появление хищников.</w:t>
      </w:r>
    </w:p>
    <w:p w:rsidR="006C4A73" w:rsidRPr="006C4A73" w:rsidRDefault="006C4A73" w:rsidP="006C4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6C4A7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</w:t>
      </w:r>
    </w:p>
    <w:p w:rsidR="006C4A73" w:rsidRPr="006C4A73" w:rsidRDefault="006C4A73" w:rsidP="006C4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6C4A7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Освободившиеся от функции опоры передние конечности можно было использовать для применения и изготовления различных предметов. Рука начинает выполнять разные действия — хватание, удержание, бросание.</w:t>
      </w:r>
    </w:p>
    <w:p w:rsidR="006C4A73" w:rsidRPr="006C4A73" w:rsidRDefault="006C4A73" w:rsidP="006C4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6C4A7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</w:t>
      </w:r>
    </w:p>
    <w:p w:rsidR="006C4A73" w:rsidRPr="006C4A73" w:rsidRDefault="006C4A73" w:rsidP="006C4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6C4A7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Эти особенности давали преимущества в борьбе за существование и сохранялись естественным отбором.</w:t>
      </w:r>
    </w:p>
    <w:p w:rsidR="006C4A73" w:rsidRPr="006C4A73" w:rsidRDefault="006C4A73" w:rsidP="006C4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6C4A7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</w:t>
      </w:r>
    </w:p>
    <w:p w:rsidR="006C4A73" w:rsidRPr="006C4A73" w:rsidRDefault="006C4A73" w:rsidP="006C4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6C4A7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Биологические факторы способствовали формированию морфологических отличий человека от обезьян: </w:t>
      </w:r>
      <w:proofErr w:type="spellStart"/>
      <w:r w:rsidRPr="006C4A7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прямохождения</w:t>
      </w:r>
      <w:proofErr w:type="spellEnd"/>
      <w:r w:rsidRPr="006C4A7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, развитой кисти руки, развитого головного мозга.</w:t>
      </w:r>
    </w:p>
    <w:p w:rsidR="006C4A73" w:rsidRPr="006C4A73" w:rsidRDefault="006C4A73" w:rsidP="006C4A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6C4A7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Роль социальных факторов в эволюции человека</w:t>
      </w:r>
    </w:p>
    <w:p w:rsidR="006C4A73" w:rsidRPr="006C4A73" w:rsidRDefault="006C4A73" w:rsidP="006C4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6C4A7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К социальным факторам антропогенеза относят </w:t>
      </w:r>
      <w:r w:rsidRPr="006C4A73">
        <w:rPr>
          <w:rFonts w:ascii="Times New Roman" w:eastAsia="Times New Roman" w:hAnsi="Times New Roman" w:cs="Times New Roman"/>
          <w:b/>
          <w:bCs/>
          <w:color w:val="76A900"/>
          <w:sz w:val="28"/>
          <w:szCs w:val="28"/>
          <w:lang w:eastAsia="ru-RU"/>
        </w:rPr>
        <w:t>труд</w:t>
      </w:r>
      <w:r w:rsidRPr="006C4A7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, </w:t>
      </w:r>
      <w:r w:rsidRPr="006C4A73">
        <w:rPr>
          <w:rFonts w:ascii="Times New Roman" w:eastAsia="Times New Roman" w:hAnsi="Times New Roman" w:cs="Times New Roman"/>
          <w:b/>
          <w:bCs/>
          <w:color w:val="76A900"/>
          <w:sz w:val="28"/>
          <w:szCs w:val="28"/>
          <w:lang w:eastAsia="ru-RU"/>
        </w:rPr>
        <w:t>общественный образ жизни</w:t>
      </w:r>
      <w:r w:rsidRPr="006C4A7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, </w:t>
      </w:r>
      <w:r w:rsidRPr="006C4A73">
        <w:rPr>
          <w:rFonts w:ascii="Times New Roman" w:eastAsia="Times New Roman" w:hAnsi="Times New Roman" w:cs="Times New Roman"/>
          <w:b/>
          <w:bCs/>
          <w:color w:val="76A900"/>
          <w:sz w:val="28"/>
          <w:szCs w:val="28"/>
          <w:lang w:eastAsia="ru-RU"/>
        </w:rPr>
        <w:t>речь</w:t>
      </w:r>
      <w:r w:rsidRPr="006C4A7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и </w:t>
      </w:r>
      <w:r w:rsidRPr="006C4A73">
        <w:rPr>
          <w:rFonts w:ascii="Times New Roman" w:eastAsia="Times New Roman" w:hAnsi="Times New Roman" w:cs="Times New Roman"/>
          <w:b/>
          <w:bCs/>
          <w:color w:val="76A900"/>
          <w:sz w:val="28"/>
          <w:szCs w:val="28"/>
          <w:lang w:eastAsia="ru-RU"/>
        </w:rPr>
        <w:t>мышление</w:t>
      </w:r>
      <w:r w:rsidRPr="006C4A7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. </w:t>
      </w:r>
    </w:p>
    <w:p w:rsidR="006C4A73" w:rsidRPr="006C4A73" w:rsidRDefault="006C4A73" w:rsidP="006C4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6C4A7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</w:t>
      </w:r>
    </w:p>
    <w:p w:rsidR="006C4A73" w:rsidRPr="006C4A73" w:rsidRDefault="006C4A73" w:rsidP="006C4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6C4A7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Освобождение руки от функции опоры способствовало её совершенствованию для трудовой деятельности и изготовления орудий труда. Применение орудий охоты позволило человеку добавить в рацион более калорийную пищу животного происхождения.</w:t>
      </w:r>
    </w:p>
    <w:p w:rsidR="006C4A73" w:rsidRPr="006C4A73" w:rsidRDefault="006C4A73" w:rsidP="006C4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6C4A7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</w:t>
      </w:r>
    </w:p>
    <w:p w:rsidR="006C4A73" w:rsidRPr="006C4A73" w:rsidRDefault="006C4A73" w:rsidP="006C4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6C4A7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Трудовая деятельность и совместная охота объединяли людей. Жизнь в группе обеспечивала более надёжную защиту от хищников, позволяла успешнее охотиться и добывать пищу.</w:t>
      </w:r>
    </w:p>
    <w:p w:rsidR="006C4A73" w:rsidRPr="006C4A73" w:rsidRDefault="006C4A73" w:rsidP="006C4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6C4A7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</w:t>
      </w:r>
    </w:p>
    <w:p w:rsidR="006C4A73" w:rsidRPr="006C4A73" w:rsidRDefault="006C4A73" w:rsidP="006C4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6C4A7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В борьбе за существование побеждали те группы, в которых древние люди могли согласовывать свои действия, а старики передавали свой опыт и знания молодым. Необходимость в передаче информации совершенствовала речевой аппарат. Наследственная изменчивость и естественный отбор привели к формированию членораздельной речи.  </w:t>
      </w:r>
    </w:p>
    <w:p w:rsidR="006C4A73" w:rsidRPr="006C4A73" w:rsidRDefault="006C4A73" w:rsidP="006C4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6C4A7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lastRenderedPageBreak/>
        <w:t> </w:t>
      </w:r>
    </w:p>
    <w:p w:rsidR="006C4A73" w:rsidRPr="006C4A73" w:rsidRDefault="006C4A73" w:rsidP="006C4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6C4A7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С совершенствованием трудовой деятельности и речи шло развитие головного мозга. В результате у древних людей за сравнительно короткий период произошло значительное увеличение его объёма и усложнение коры больших полушарий.</w:t>
      </w:r>
    </w:p>
    <w:p w:rsidR="006C4A73" w:rsidRPr="006C4A73" w:rsidRDefault="006C4A73" w:rsidP="006C4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6C4A7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</w:t>
      </w:r>
    </w:p>
    <w:p w:rsidR="006C4A73" w:rsidRPr="006C4A73" w:rsidRDefault="006C4A73" w:rsidP="006C4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6C4A73">
        <w:rPr>
          <w:rFonts w:ascii="Times New Roman" w:eastAsia="Times New Roman" w:hAnsi="Times New Roman" w:cs="Times New Roman"/>
          <w:noProof/>
          <w:color w:val="4E4E3F"/>
          <w:sz w:val="28"/>
          <w:szCs w:val="28"/>
          <w:lang w:eastAsia="ru-RU"/>
        </w:rPr>
        <w:drawing>
          <wp:inline distT="0" distB="0" distL="0" distR="0">
            <wp:extent cx="6264910" cy="3404870"/>
            <wp:effectExtent l="19050" t="0" r="2540" b="0"/>
            <wp:docPr id="1" name="Рисунок 1" descr="humanevolution-59c585f89abed500118b17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manevolution-59c585f89abed500118b17c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910" cy="340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A73" w:rsidRPr="006C4A73" w:rsidRDefault="006C4A73" w:rsidP="006C4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6C4A7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</w:t>
      </w:r>
    </w:p>
    <w:p w:rsidR="006C4A73" w:rsidRPr="006C4A73" w:rsidRDefault="006C4A73" w:rsidP="006C4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6C4A7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На этапах предшественников человека и древнейших людей основную роль играли биологические факторы — борьба за существование и естественный отбор. Выживали наиболее приспособленные к неблагоприятным условиям и способные изготавливать орудия труда. Изменялось строение скелета, мозга, черепа, совершенствовалась рука.</w:t>
      </w:r>
    </w:p>
    <w:p w:rsidR="006C4A73" w:rsidRPr="006C4A73" w:rsidRDefault="006C4A73" w:rsidP="006C4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6C4A7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</w:t>
      </w:r>
    </w:p>
    <w:p w:rsidR="006C4A73" w:rsidRPr="006C4A73" w:rsidRDefault="006C4A73" w:rsidP="006C4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6C4A7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В дальнейшем преимущество получали те из наших предков, которые жили в более организованной группе, охраняли детей, заботились о стариках.  Ведущую роль стали играть социальные факторы, а значение биологических снизилось. В результате физический облик человека остаётся практически неизменным на протяжении последних  </w:t>
      </w:r>
      <w:r w:rsidRPr="006C4A73">
        <w:rPr>
          <w:rFonts w:ascii="Times New Roman" w:eastAsia="Times New Roman" w:hAnsi="Times New Roman" w:cs="Times New Roman"/>
          <w:color w:val="76A900"/>
          <w:sz w:val="28"/>
          <w:szCs w:val="28"/>
          <w:lang w:eastAsia="ru-RU"/>
        </w:rPr>
        <w:t>40</w:t>
      </w:r>
      <w:r w:rsidRPr="006C4A7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тысяч лет. Но за это время произошло интенсивное развитие интеллекта, культуры, общественных отношений.</w:t>
      </w:r>
    </w:p>
    <w:p w:rsidR="006C4A73" w:rsidRPr="006C4A73" w:rsidRDefault="006C4A73" w:rsidP="006C4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6C4A7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</w:t>
      </w:r>
    </w:p>
    <w:p w:rsidR="006C4A73" w:rsidRPr="006C4A73" w:rsidRDefault="006C4A73" w:rsidP="006C4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6C4A7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Становление человека как биологического вида проходило через четыре основных этапа эволюции: </w:t>
      </w:r>
      <w:r w:rsidRPr="006C4A73">
        <w:rPr>
          <w:rFonts w:ascii="Times New Roman" w:eastAsia="Times New Roman" w:hAnsi="Times New Roman" w:cs="Times New Roman"/>
          <w:b/>
          <w:bCs/>
          <w:color w:val="76A900"/>
          <w:sz w:val="28"/>
          <w:szCs w:val="28"/>
          <w:lang w:eastAsia="ru-RU"/>
        </w:rPr>
        <w:t>предшественники человека</w:t>
      </w:r>
      <w:r w:rsidRPr="006C4A7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(</w:t>
      </w:r>
      <w:proofErr w:type="spellStart"/>
      <w:r w:rsidRPr="006C4A7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протоантропы</w:t>
      </w:r>
      <w:proofErr w:type="spellEnd"/>
      <w:r w:rsidRPr="006C4A7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), </w:t>
      </w:r>
      <w:r w:rsidRPr="006C4A73">
        <w:rPr>
          <w:rFonts w:ascii="Times New Roman" w:eastAsia="Times New Roman" w:hAnsi="Times New Roman" w:cs="Times New Roman"/>
          <w:b/>
          <w:bCs/>
          <w:color w:val="76A900"/>
          <w:sz w:val="28"/>
          <w:szCs w:val="28"/>
          <w:lang w:eastAsia="ru-RU"/>
        </w:rPr>
        <w:t>древнейшие люди</w:t>
      </w:r>
      <w:r w:rsidRPr="006C4A7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(архантропы), </w:t>
      </w:r>
      <w:r w:rsidRPr="006C4A73">
        <w:rPr>
          <w:rFonts w:ascii="Times New Roman" w:eastAsia="Times New Roman" w:hAnsi="Times New Roman" w:cs="Times New Roman"/>
          <w:b/>
          <w:bCs/>
          <w:color w:val="76A900"/>
          <w:sz w:val="28"/>
          <w:szCs w:val="28"/>
          <w:lang w:eastAsia="ru-RU"/>
        </w:rPr>
        <w:t>древние люди</w:t>
      </w:r>
      <w:r w:rsidRPr="006C4A7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(палеоантропы) и </w:t>
      </w:r>
      <w:r w:rsidRPr="006C4A73">
        <w:rPr>
          <w:rFonts w:ascii="Times New Roman" w:eastAsia="Times New Roman" w:hAnsi="Times New Roman" w:cs="Times New Roman"/>
          <w:b/>
          <w:bCs/>
          <w:color w:val="76A900"/>
          <w:sz w:val="28"/>
          <w:szCs w:val="28"/>
          <w:lang w:eastAsia="ru-RU"/>
        </w:rPr>
        <w:t>люди современного типа</w:t>
      </w:r>
      <w:r w:rsidRPr="006C4A7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(неоантропы).</w:t>
      </w:r>
    </w:p>
    <w:p w:rsidR="006C4A73" w:rsidRPr="006C4A73" w:rsidRDefault="006C4A73" w:rsidP="006C4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6C4A7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</w:t>
      </w:r>
    </w:p>
    <w:p w:rsidR="006C4A73" w:rsidRPr="006C4A73" w:rsidRDefault="006C4A73" w:rsidP="006C4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6C4A73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Предшественниками человека были австралопитеки. К древнейшим людям относят Человека умелого и Человека прямоходящего. Древние люди — неандертальцы, а люди современного типа — кроманьонцы.  </w:t>
      </w:r>
    </w:p>
    <w:p w:rsidR="006C4A73" w:rsidRDefault="006C4A73" w:rsidP="006C4A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A73" w:rsidRDefault="006C4A73" w:rsidP="006C4A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A73" w:rsidRDefault="006C4A73" w:rsidP="006C4A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A73">
        <w:rPr>
          <w:rFonts w:ascii="Times New Roman" w:hAnsi="Times New Roman" w:cs="Times New Roman"/>
          <w:sz w:val="28"/>
          <w:szCs w:val="28"/>
        </w:rPr>
        <w:lastRenderedPageBreak/>
        <w:t>Практическая работа №9 «Соотношение биологических и социальных факторов в эволюции человека»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4A73" w:rsidRDefault="006C4A73" w:rsidP="006C4A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Знакомство с биологическими и социальными факторами эволюции человека.</w:t>
      </w:r>
    </w:p>
    <w:p w:rsidR="006C4A73" w:rsidRDefault="006C4A73" w:rsidP="006C4A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работы:</w:t>
      </w:r>
    </w:p>
    <w:p w:rsidR="006C4A73" w:rsidRDefault="006C4A73" w:rsidP="006C4A73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текст.</w:t>
      </w:r>
    </w:p>
    <w:p w:rsidR="006C4A73" w:rsidRDefault="006C4A73" w:rsidP="006C4A73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Заполнить таблицу.</w:t>
      </w:r>
    </w:p>
    <w:tbl>
      <w:tblPr>
        <w:tblStyle w:val="a7"/>
        <w:tblW w:w="0" w:type="auto"/>
        <w:tblInd w:w="720" w:type="dxa"/>
        <w:tblLook w:val="04A0"/>
      </w:tblPr>
      <w:tblGrid>
        <w:gridCol w:w="3270"/>
        <w:gridCol w:w="3326"/>
        <w:gridCol w:w="3366"/>
      </w:tblGrid>
      <w:tr w:rsidR="006C4A73" w:rsidTr="006C4A73">
        <w:tc>
          <w:tcPr>
            <w:tcW w:w="3560" w:type="dxa"/>
          </w:tcPr>
          <w:p w:rsidR="006C4A73" w:rsidRDefault="006C4A73" w:rsidP="006C4A7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Факторы</w:t>
            </w:r>
          </w:p>
        </w:tc>
        <w:tc>
          <w:tcPr>
            <w:tcW w:w="3561" w:type="dxa"/>
          </w:tcPr>
          <w:p w:rsidR="006C4A73" w:rsidRDefault="006C4A73" w:rsidP="006C4A7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</w:t>
            </w:r>
          </w:p>
        </w:tc>
        <w:tc>
          <w:tcPr>
            <w:tcW w:w="3561" w:type="dxa"/>
          </w:tcPr>
          <w:p w:rsidR="006C4A73" w:rsidRDefault="006C4A73" w:rsidP="006C4A7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Биологический</w:t>
            </w:r>
          </w:p>
        </w:tc>
      </w:tr>
      <w:tr w:rsidR="006C4A73" w:rsidTr="006C4A73">
        <w:tc>
          <w:tcPr>
            <w:tcW w:w="3560" w:type="dxa"/>
          </w:tcPr>
          <w:p w:rsidR="006C4A73" w:rsidRDefault="006C4A73" w:rsidP="006C4A7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6C4A73" w:rsidRDefault="006C4A73" w:rsidP="006C4A7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6C4A73" w:rsidRDefault="006C4A73" w:rsidP="006C4A7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A73" w:rsidTr="006C4A73">
        <w:tc>
          <w:tcPr>
            <w:tcW w:w="3560" w:type="dxa"/>
          </w:tcPr>
          <w:p w:rsidR="006C4A73" w:rsidRDefault="006C4A73" w:rsidP="006C4A7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6C4A73" w:rsidRDefault="006C4A73" w:rsidP="006C4A7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6C4A73" w:rsidRDefault="006C4A73" w:rsidP="006C4A7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4A73" w:rsidRPr="006C4A73" w:rsidRDefault="006C4A73" w:rsidP="006C4A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</w:t>
      </w:r>
    </w:p>
    <w:sectPr w:rsidR="006C4A73" w:rsidRPr="006C4A73" w:rsidSect="006C4A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A5060"/>
    <w:multiLevelType w:val="hybridMultilevel"/>
    <w:tmpl w:val="98DCB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4A73"/>
    <w:rsid w:val="000716D4"/>
    <w:rsid w:val="001E6A1D"/>
    <w:rsid w:val="006C4A73"/>
    <w:rsid w:val="00A670FB"/>
    <w:rsid w:val="00CF0CED"/>
    <w:rsid w:val="00CF24D8"/>
    <w:rsid w:val="00FD5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4A73"/>
    <w:rPr>
      <w:b/>
      <w:bCs/>
    </w:rPr>
  </w:style>
  <w:style w:type="character" w:customStyle="1" w:styleId="mn">
    <w:name w:val="mn"/>
    <w:basedOn w:val="a0"/>
    <w:rsid w:val="006C4A73"/>
  </w:style>
  <w:style w:type="paragraph" w:styleId="a4">
    <w:name w:val="Balloon Text"/>
    <w:basedOn w:val="a"/>
    <w:link w:val="a5"/>
    <w:uiPriority w:val="99"/>
    <w:semiHidden/>
    <w:unhideWhenUsed/>
    <w:rsid w:val="006C4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A7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C4A73"/>
    <w:pPr>
      <w:ind w:left="720"/>
      <w:contextualSpacing/>
    </w:pPr>
  </w:style>
  <w:style w:type="table" w:styleId="a7">
    <w:name w:val="Table Grid"/>
    <w:basedOn w:val="a1"/>
    <w:uiPriority w:val="59"/>
    <w:rsid w:val="006C4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9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78504">
              <w:marLeft w:val="0"/>
              <w:marRight w:val="0"/>
              <w:marTop w:val="383"/>
              <w:marBottom w:val="3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3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8895">
              <w:marLeft w:val="0"/>
              <w:marRight w:val="0"/>
              <w:marTop w:val="383"/>
              <w:marBottom w:val="3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73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4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4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66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5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8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6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562</Words>
  <Characters>3210</Characters>
  <Application>Microsoft Office Word</Application>
  <DocSecurity>0</DocSecurity>
  <Lines>26</Lines>
  <Paragraphs>7</Paragraphs>
  <ScaleCrop>false</ScaleCrop>
  <Company>Grizli777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2020-04-23T11:48:00Z</dcterms:created>
  <dcterms:modified xsi:type="dcterms:W3CDTF">2020-04-23T11:48:00Z</dcterms:modified>
</cp:coreProperties>
</file>