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90C80" w14:textId="77777777" w:rsidR="00475A54" w:rsidRPr="00241B2B" w:rsidRDefault="00475A54" w:rsidP="0047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241B2B">
        <w:rPr>
          <w:rFonts w:ascii="Times New Roman" w:hAnsi="Times New Roman" w:cs="Times New Roman"/>
          <w:sz w:val="28"/>
          <w:szCs w:val="28"/>
        </w:rPr>
        <w:t>.04.2020</w:t>
      </w:r>
    </w:p>
    <w:p w14:paraId="574150A2" w14:textId="77777777" w:rsidR="00475A54" w:rsidRPr="00241B2B" w:rsidRDefault="00475A54" w:rsidP="0047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2B">
        <w:rPr>
          <w:rFonts w:ascii="Times New Roman" w:hAnsi="Times New Roman" w:cs="Times New Roman"/>
          <w:sz w:val="28"/>
          <w:szCs w:val="28"/>
        </w:rPr>
        <w:t>МДК 03.01</w:t>
      </w:r>
    </w:p>
    <w:p w14:paraId="7FBF3149" w14:textId="77777777" w:rsidR="00475A54" w:rsidRPr="00241B2B" w:rsidRDefault="00475A54" w:rsidP="0047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2B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34, 35</w:t>
      </w:r>
      <w:r w:rsidRPr="00241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Параллельная работа силовых трансформаторов</w:t>
      </w:r>
    </w:p>
    <w:p w14:paraId="64D2C6F0" w14:textId="77777777" w:rsidR="00475A54" w:rsidRPr="00241B2B" w:rsidRDefault="00475A54" w:rsidP="0047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B2B">
        <w:rPr>
          <w:rFonts w:ascii="Times New Roman" w:hAnsi="Times New Roman" w:cs="Times New Roman"/>
          <w:sz w:val="28"/>
          <w:szCs w:val="28"/>
        </w:rPr>
        <w:t>Задание:</w:t>
      </w:r>
    </w:p>
    <w:p w14:paraId="0526C420" w14:textId="77777777" w:rsidR="00475A54" w:rsidRPr="00241B2B" w:rsidRDefault="00475A54" w:rsidP="00475A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1B2B">
        <w:rPr>
          <w:sz w:val="28"/>
          <w:szCs w:val="28"/>
        </w:rPr>
        <w:t>Изучить материал</w:t>
      </w:r>
    </w:p>
    <w:p w14:paraId="3B3EB86C" w14:textId="77777777" w:rsidR="00475A54" w:rsidRPr="00241B2B" w:rsidRDefault="00475A54" w:rsidP="00475A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1B2B">
        <w:rPr>
          <w:sz w:val="28"/>
          <w:szCs w:val="28"/>
        </w:rPr>
        <w:t>Законспектировать в тетрадь</w:t>
      </w:r>
    </w:p>
    <w:p w14:paraId="7035D4EF" w14:textId="77777777" w:rsidR="00475A54" w:rsidRPr="00241B2B" w:rsidRDefault="00475A54" w:rsidP="00475A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1B2B">
        <w:rPr>
          <w:sz w:val="28"/>
          <w:szCs w:val="28"/>
        </w:rPr>
        <w:t xml:space="preserve">Прислать отчет о проделанной работе на </w:t>
      </w:r>
      <w:proofErr w:type="spellStart"/>
      <w:r w:rsidRPr="00241B2B">
        <w:rPr>
          <w:sz w:val="28"/>
          <w:szCs w:val="28"/>
        </w:rPr>
        <w:t>эл.почту</w:t>
      </w:r>
      <w:proofErr w:type="spellEnd"/>
      <w:r w:rsidRPr="00241B2B">
        <w:rPr>
          <w:sz w:val="28"/>
          <w:szCs w:val="28"/>
        </w:rPr>
        <w:t xml:space="preserve"> </w:t>
      </w:r>
      <w:hyperlink r:id="rId5" w:history="1">
        <w:r w:rsidRPr="00241B2B">
          <w:rPr>
            <w:sz w:val="28"/>
            <w:szCs w:val="28"/>
          </w:rPr>
          <w:t>sergey.vaibert@yandex.ru</w:t>
        </w:r>
      </w:hyperlink>
    </w:p>
    <w:p w14:paraId="5C36BC86" w14:textId="77777777" w:rsidR="00475A54" w:rsidRPr="00241B2B" w:rsidRDefault="00475A54" w:rsidP="0047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B4981" w14:textId="77777777" w:rsidR="00475A54" w:rsidRPr="00241B2B" w:rsidRDefault="00475A54" w:rsidP="00475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6FB81F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Параллельная работа трансформаторов – подключение трансформаторов на совместную работу, при таком подключении соединяются между собой одноименные выводы обмоток со стороны высокого напряжения и выводы обмотки сторон низкого напряжения.</w:t>
      </w:r>
    </w:p>
    <w:p w14:paraId="2BF76A6F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Соединение только первичных, или только вторичных обмоток между собой не следует смешивать с параллельной работой трансформаторов. Такое соединение определяется, как совместная работа двух трансформаторов.</w:t>
      </w:r>
    </w:p>
    <w:p w14:paraId="4DBAF0D3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При необходимости включения трансформаторов на параллельную работу во избежание негативных последствий для оборудования необходимо учитывать несколько факторов. Рассмотрим подробно условия включения силовых трансформаторов на параллельную работу.</w:t>
      </w:r>
    </w:p>
    <w:p w14:paraId="17B5B9F4" w14:textId="77777777" w:rsidR="00475A54" w:rsidRDefault="00475A54" w:rsidP="00475A54">
      <w:pPr>
        <w:widowControl w:val="0"/>
        <w:autoSpaceDE w:val="0"/>
        <w:autoSpaceDN w:val="0"/>
        <w:adjustRightInd w:val="0"/>
        <w:rPr>
          <w:rFonts w:ascii="Arial" w:hAnsi="Arial" w:cs="Arial"/>
          <w:color w:val="1E1788"/>
          <w:sz w:val="32"/>
          <w:szCs w:val="32"/>
        </w:rPr>
      </w:pPr>
      <w:r>
        <w:rPr>
          <w:rFonts w:ascii="Arial" w:hAnsi="Arial" w:cs="Arial"/>
        </w:rPr>
        <w:lastRenderedPageBreak/>
        <w:fldChar w:fldCharType="begin"/>
      </w:r>
      <w:r>
        <w:rPr>
          <w:rFonts w:ascii="Arial" w:hAnsi="Arial" w:cs="Arial"/>
        </w:rPr>
        <w:instrText>HYPERLINK "http://electricalschool.info/uploads/posts/2018-05/1527613730_1.jpg"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color w:val="1E1788"/>
          <w:sz w:val="32"/>
          <w:szCs w:val="32"/>
          <w:lang w:eastAsia="ru-RU"/>
        </w:rPr>
        <w:drawing>
          <wp:inline distT="0" distB="0" distL="0" distR="0" wp14:anchorId="04685E93" wp14:editId="3300CEBF">
            <wp:extent cx="6985635" cy="5177790"/>
            <wp:effectExtent l="0" t="0" r="0" b="381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35" cy="51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B7D50" w14:textId="77777777" w:rsidR="00475A54" w:rsidRDefault="00475A54" w:rsidP="00475A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  <w:sz w:val="32"/>
          <w:szCs w:val="32"/>
        </w:rPr>
        <w:t>Равенство групп соединения обмоток</w:t>
      </w:r>
    </w:p>
    <w:p w14:paraId="1AF33E55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Существует несколько </w:t>
      </w:r>
      <w:hyperlink r:id="rId7" w:history="1">
        <w:r>
          <w:rPr>
            <w:rFonts w:ascii="Arial" w:hAnsi="Arial" w:cs="Arial"/>
            <w:color w:val="1E1788"/>
            <w:sz w:val="32"/>
            <w:szCs w:val="32"/>
          </w:rPr>
          <w:t>групп соединений обмоток трансформатора</w:t>
        </w:r>
      </w:hyperlink>
      <w:r>
        <w:rPr>
          <w:rFonts w:ascii="Arial" w:hAnsi="Arial" w:cs="Arial"/>
          <w:sz w:val="32"/>
          <w:szCs w:val="32"/>
        </w:rPr>
        <w:t>. Каждая группа отличается своим углом сдвига фаз первичного и вторичного напряжений. Поэтому если включить два трансформатора с разными группами соединения обмоток на параллельную работу, то это приведет к возникновению больших уравнительных токов в обмотках, которые приведут к выходу из строя трансформаторы.</w:t>
      </w:r>
    </w:p>
    <w:p w14:paraId="00AAF54F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Поэтому первым условием включения трансформаторов на параллельную работу является равенство их групп соединений обмоток.</w:t>
      </w:r>
    </w:p>
    <w:p w14:paraId="3991948B" w14:textId="77777777" w:rsidR="00475A54" w:rsidRDefault="00475A54" w:rsidP="00475A54">
      <w:pPr>
        <w:widowControl w:val="0"/>
        <w:autoSpaceDE w:val="0"/>
        <w:autoSpaceDN w:val="0"/>
        <w:adjustRightInd w:val="0"/>
        <w:rPr>
          <w:rFonts w:ascii="Arial" w:hAnsi="Arial" w:cs="Arial"/>
          <w:color w:val="1E1788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"http://electricalschool.info/uploads/posts/2018-05/1527614813_5.jpg"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color w:val="1E1788"/>
          <w:lang w:eastAsia="ru-RU"/>
        </w:rPr>
        <w:drawing>
          <wp:inline distT="0" distB="0" distL="0" distR="0" wp14:anchorId="410848B5" wp14:editId="75DA20FE">
            <wp:extent cx="6985635" cy="5135245"/>
            <wp:effectExtent l="0" t="0" r="0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35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C5EDB" w14:textId="77777777" w:rsidR="00475A54" w:rsidRDefault="00475A54" w:rsidP="00475A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  <w:sz w:val="32"/>
          <w:szCs w:val="32"/>
        </w:rPr>
        <w:t>Номинальная мощность трансформаторов</w:t>
      </w:r>
    </w:p>
    <w:p w14:paraId="0CCFCC02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Второе условие, необходимое для возможности включения трансформаторов на параллельную работу – соотношение их номинальной мощности не более 1 к 3. Например, если </w:t>
      </w:r>
      <w:hyperlink r:id="rId9" w:history="1">
        <w:r>
          <w:rPr>
            <w:rFonts w:ascii="Arial" w:hAnsi="Arial" w:cs="Arial"/>
            <w:color w:val="1E1788"/>
            <w:sz w:val="32"/>
            <w:szCs w:val="32"/>
          </w:rPr>
          <w:t>номинальная мощность одного силового трансформатора</w:t>
        </w:r>
      </w:hyperlink>
      <w:r>
        <w:rPr>
          <w:rFonts w:ascii="Arial" w:hAnsi="Arial" w:cs="Arial"/>
          <w:sz w:val="32"/>
          <w:szCs w:val="32"/>
        </w:rPr>
        <w:t xml:space="preserve"> 1000 </w:t>
      </w:r>
      <w:proofErr w:type="spellStart"/>
      <w:r>
        <w:rPr>
          <w:rFonts w:ascii="Arial" w:hAnsi="Arial" w:cs="Arial"/>
          <w:sz w:val="32"/>
          <w:szCs w:val="32"/>
        </w:rPr>
        <w:t>кВА</w:t>
      </w:r>
      <w:proofErr w:type="spellEnd"/>
      <w:r>
        <w:rPr>
          <w:rFonts w:ascii="Arial" w:hAnsi="Arial" w:cs="Arial"/>
          <w:sz w:val="32"/>
          <w:szCs w:val="32"/>
        </w:rPr>
        <w:t xml:space="preserve">, то он может быть включен на параллельную работу с другим трансформатором, мощностью от 400 </w:t>
      </w:r>
      <w:proofErr w:type="spellStart"/>
      <w:r>
        <w:rPr>
          <w:rFonts w:ascii="Arial" w:hAnsi="Arial" w:cs="Arial"/>
          <w:sz w:val="32"/>
          <w:szCs w:val="32"/>
        </w:rPr>
        <w:t>кВА</w:t>
      </w:r>
      <w:proofErr w:type="spellEnd"/>
      <w:r>
        <w:rPr>
          <w:rFonts w:ascii="Arial" w:hAnsi="Arial" w:cs="Arial"/>
          <w:sz w:val="32"/>
          <w:szCs w:val="32"/>
        </w:rPr>
        <w:t xml:space="preserve"> до 2500 </w:t>
      </w:r>
      <w:proofErr w:type="spellStart"/>
      <w:r>
        <w:rPr>
          <w:rFonts w:ascii="Arial" w:hAnsi="Arial" w:cs="Arial"/>
          <w:sz w:val="32"/>
          <w:szCs w:val="32"/>
        </w:rPr>
        <w:t>кВА</w:t>
      </w:r>
      <w:proofErr w:type="spellEnd"/>
      <w:r>
        <w:rPr>
          <w:rFonts w:ascii="Arial" w:hAnsi="Arial" w:cs="Arial"/>
          <w:sz w:val="32"/>
          <w:szCs w:val="32"/>
        </w:rPr>
        <w:t xml:space="preserve"> – все величины из данного диапазона мощности в соотношении с мощностью 1000 </w:t>
      </w:r>
      <w:proofErr w:type="spellStart"/>
      <w:r>
        <w:rPr>
          <w:rFonts w:ascii="Arial" w:hAnsi="Arial" w:cs="Arial"/>
          <w:sz w:val="32"/>
          <w:szCs w:val="32"/>
        </w:rPr>
        <w:t>кВА</w:t>
      </w:r>
      <w:proofErr w:type="spellEnd"/>
      <w:r>
        <w:rPr>
          <w:rFonts w:ascii="Arial" w:hAnsi="Arial" w:cs="Arial"/>
          <w:sz w:val="32"/>
          <w:szCs w:val="32"/>
        </w:rPr>
        <w:t xml:space="preserve"> не более 1 к 3.</w:t>
      </w:r>
    </w:p>
    <w:p w14:paraId="1AD2110A" w14:textId="77777777" w:rsidR="00475A54" w:rsidRDefault="00475A54" w:rsidP="00475A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07E47BD6" w14:textId="77777777" w:rsidR="00475A54" w:rsidRDefault="00475A54" w:rsidP="00475A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6F73FE" w14:textId="77777777" w:rsidR="00475A54" w:rsidRDefault="00475A54" w:rsidP="00475A54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</w:rPr>
      </w:pPr>
    </w:p>
    <w:p w14:paraId="45C1BA67" w14:textId="77777777" w:rsidR="00475A54" w:rsidRDefault="00475A54" w:rsidP="00475A54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color w:val="FFFFFF"/>
          <w:sz w:val="22"/>
          <w:szCs w:val="22"/>
        </w:rPr>
        <w:t>Скрыть объявление</w:t>
      </w:r>
    </w:p>
    <w:p w14:paraId="3418E72C" w14:textId="77777777" w:rsidR="00475A54" w:rsidRDefault="00475A54" w:rsidP="00475A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695016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Параллельная работа трансформаторов с различной номинальной мощностью:</w:t>
      </w:r>
    </w:p>
    <w:p w14:paraId="7532324F" w14:textId="77777777" w:rsidR="00475A54" w:rsidRDefault="00475A54" w:rsidP="00475A54">
      <w:pPr>
        <w:widowControl w:val="0"/>
        <w:autoSpaceDE w:val="0"/>
        <w:autoSpaceDN w:val="0"/>
        <w:adjustRightInd w:val="0"/>
        <w:rPr>
          <w:rFonts w:ascii="Arial" w:hAnsi="Arial" w:cs="Arial"/>
          <w:color w:val="1E1788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"http://electricalschool.info/uploads/posts/2019-03/1553086708_1.png"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color w:val="1E1788"/>
          <w:lang w:eastAsia="ru-RU"/>
        </w:rPr>
        <w:drawing>
          <wp:inline distT="0" distB="0" distL="0" distR="0" wp14:anchorId="4C3096ED" wp14:editId="7F1AD63D">
            <wp:extent cx="6347460" cy="3009265"/>
            <wp:effectExtent l="0" t="0" r="2540" b="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0E422" w14:textId="77777777" w:rsidR="00475A54" w:rsidRDefault="00475A54" w:rsidP="00475A54">
      <w:pPr>
        <w:widowControl w:val="0"/>
        <w:autoSpaceDE w:val="0"/>
        <w:autoSpaceDN w:val="0"/>
        <w:adjustRightInd w:val="0"/>
        <w:rPr>
          <w:rFonts w:ascii="Arial" w:hAnsi="Arial" w:cs="Arial"/>
          <w:color w:val="1E1788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"http://electricalschool.info/uploads/posts/2019-03/1553086812_2.png"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color w:val="1E1788"/>
          <w:lang w:eastAsia="ru-RU"/>
        </w:rPr>
        <w:drawing>
          <wp:inline distT="0" distB="0" distL="0" distR="0" wp14:anchorId="4399E1B0" wp14:editId="0173FCC6">
            <wp:extent cx="6347460" cy="4784725"/>
            <wp:effectExtent l="0" t="0" r="254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CA153" w14:textId="77777777" w:rsidR="00475A54" w:rsidRDefault="00475A54" w:rsidP="00475A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  <w:sz w:val="32"/>
          <w:szCs w:val="32"/>
        </w:rPr>
        <w:t>Номинальное напряжение обмоток, коэффициент трансформации</w:t>
      </w:r>
    </w:p>
    <w:p w14:paraId="19C5D71B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Третье условие – равенство номинальных напряжений обмоток подключаемых на совместную работу трансформаторов. Если напряжение на вторичных обмотках трансформаторов будет отличаться, то это приведет к возникновению уравнительных токов, которые в свою очередь приводят к падениям напряжения и нежелательным потерям.</w:t>
      </w:r>
    </w:p>
    <w:p w14:paraId="55D9D44A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Допускается незначительное отклонение напряжений - разница </w:t>
      </w:r>
      <w:hyperlink r:id="rId12" w:history="1">
        <w:r>
          <w:rPr>
            <w:rFonts w:ascii="Arial" w:hAnsi="Arial" w:cs="Arial"/>
            <w:color w:val="1E1788"/>
            <w:sz w:val="32"/>
            <w:szCs w:val="32"/>
          </w:rPr>
          <w:t>коэффициентов трансформации</w:t>
        </w:r>
      </w:hyperlink>
      <w:r>
        <w:rPr>
          <w:rFonts w:ascii="Arial" w:hAnsi="Arial" w:cs="Arial"/>
          <w:sz w:val="32"/>
          <w:szCs w:val="32"/>
        </w:rPr>
        <w:t xml:space="preserve"> в пределах до 0,5%.</w:t>
      </w:r>
    </w:p>
    <w:p w14:paraId="20B1FE8A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На трансформаторах, где предусмотрена возможность регулировки коэффициента трансформации путем увеличения или уменьшения количества витков обмотки, нужно учитывать положение переключающих устройств – ПБВ или РПН. При необходимости посредством применения данных устройств можно откорректировать напряжение на трансформаторе до требуемых значений, после чего можно соединять вторичные обмотки – включать трансформаторы на параллельную работу.</w:t>
      </w:r>
    </w:p>
    <w:p w14:paraId="677EBDEF" w14:textId="77777777" w:rsidR="00475A54" w:rsidRDefault="00475A54" w:rsidP="00475A54">
      <w:pPr>
        <w:widowControl w:val="0"/>
        <w:autoSpaceDE w:val="0"/>
        <w:autoSpaceDN w:val="0"/>
        <w:adjustRightInd w:val="0"/>
        <w:rPr>
          <w:rFonts w:ascii="Arial" w:hAnsi="Arial" w:cs="Arial"/>
          <w:color w:val="1E1788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"http://electricalschool.info/uploads/posts/2018-05/1527615278_1.jpg"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color w:val="1E1788"/>
          <w:lang w:eastAsia="ru-RU"/>
        </w:rPr>
        <w:drawing>
          <wp:inline distT="0" distB="0" distL="0" distR="0" wp14:anchorId="59B4F79E" wp14:editId="0E8C5161">
            <wp:extent cx="6985635" cy="4784725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35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976CF" w14:textId="77777777" w:rsidR="00475A54" w:rsidRDefault="00475A54" w:rsidP="00475A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  <w:sz w:val="32"/>
          <w:szCs w:val="32"/>
        </w:rPr>
        <w:t>Напряжение короткого замыкания</w:t>
      </w:r>
    </w:p>
    <w:p w14:paraId="115F95C7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На каждом трансформаторе в паспорте указывается такой параметр, как </w:t>
      </w:r>
      <w:hyperlink r:id="rId14" w:history="1">
        <w:r>
          <w:rPr>
            <w:rFonts w:ascii="Arial" w:hAnsi="Arial" w:cs="Arial"/>
            <w:color w:val="1E1788"/>
            <w:sz w:val="32"/>
            <w:szCs w:val="32"/>
          </w:rPr>
          <w:t>напряжение короткого замыкания</w:t>
        </w:r>
      </w:hyperlink>
      <w:r>
        <w:rPr>
          <w:rFonts w:ascii="Arial" w:hAnsi="Arial" w:cs="Arial"/>
          <w:sz w:val="32"/>
          <w:szCs w:val="32"/>
        </w:rPr>
        <w:t>. Эта величина показывает процентное соотношение к номинальному напряжению первичной обмотки силового трансформатора, которое необходимо подать на первичную обмотку, чтобы по обмотке протекал номинальный ток, при замкнутых накоротко выводах вторичной обмотки.</w:t>
      </w:r>
    </w:p>
    <w:p w14:paraId="1B01BE13" w14:textId="77777777" w:rsidR="00475A54" w:rsidRDefault="00475A54" w:rsidP="00475A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CE59D05" w14:textId="77777777" w:rsidR="00475A54" w:rsidRDefault="00475A54" w:rsidP="00475A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C5928B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Напряжение короткого замыкания характеризует внутреннее сопротивление обмоток силового трансформатора. Поэтому если включить параллельно трансформаторы с разными показателями напряжения короткого замыкания, то внутренние сопротивления трансформаторов будут непропорциональны и при подключении нагрузки трансформаторы будут нагружены неравномерно: один из трансформаторов может быть перегружен, а другой недогружен.</w:t>
      </w:r>
    </w:p>
    <w:p w14:paraId="5993D482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В данном случае нагрузка будет распределяться обратно пропорционально напряжению короткого замыкания – то есть трансформатор с меньшим значением напряжения КЗ будет перегружен.</w:t>
      </w:r>
    </w:p>
    <w:p w14:paraId="174C5C5E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Поэтому четвертым условием включения трансформаторов на параллельную работу является равенство напряжений короткого замыкания. Допускается разница напряжений короткого замыкания на 10%.</w:t>
      </w:r>
    </w:p>
    <w:p w14:paraId="67802D28" w14:textId="77777777" w:rsidR="00475A54" w:rsidRDefault="00475A54" w:rsidP="00475A54">
      <w:pPr>
        <w:widowControl w:val="0"/>
        <w:autoSpaceDE w:val="0"/>
        <w:autoSpaceDN w:val="0"/>
        <w:adjustRightInd w:val="0"/>
        <w:rPr>
          <w:rFonts w:ascii="Arial" w:hAnsi="Arial" w:cs="Arial"/>
          <w:color w:val="1E1788"/>
          <w:sz w:val="32"/>
          <w:szCs w:val="32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"http://electricalschool.info/uploads/posts/2018-05/1527613735_2.jpg"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color w:val="1E1788"/>
          <w:sz w:val="32"/>
          <w:szCs w:val="32"/>
          <w:lang w:eastAsia="ru-RU"/>
        </w:rPr>
        <w:drawing>
          <wp:inline distT="0" distB="0" distL="0" distR="0" wp14:anchorId="381AA12C" wp14:editId="70A5F1E5">
            <wp:extent cx="6985635" cy="5241925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35" cy="52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13B69" w14:textId="77777777" w:rsidR="00475A54" w:rsidRDefault="00475A54" w:rsidP="00475A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bCs/>
          <w:sz w:val="32"/>
          <w:szCs w:val="32"/>
        </w:rPr>
        <w:t>Распределение нагрузки между трансформаторами разной мощности</w:t>
      </w:r>
    </w:p>
    <w:p w14:paraId="366109DB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При необходимости включения трансформаторов на параллельную работу возникает вопрос: а как будет распределена нагрузка между трансформаторами разной номинальной мощности? При соблюдении вышеперечисленных условий нагрузка на трансформаторах будет распределена пропорционально, в соответствии с их номинальными мощностями.</w:t>
      </w:r>
    </w:p>
    <w:p w14:paraId="43C3E0D0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Но, не смотря на соответствие паспортных данных вышеприведенным условиям, фактические параметры включаемых на параллельную работу трансформаторов могут немного отличаться.</w:t>
      </w:r>
    </w:p>
    <w:p w14:paraId="4C9465A0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В первую очередь это связано с техническим состоянием трансформатора, возможными несоответствиями, допущенными на производстве либо внесенными изменениями в конструкцию при выполнении ремонтно-восстановительных работ. В таком случае при включении трансформаторов на параллельную работу может наблюдаться непропорциональное распределение нагрузки.</w:t>
      </w:r>
    </w:p>
    <w:p w14:paraId="740B91B3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Возможный вариант решения данной проблемы - изменение коэффициента трансформации переключением устройства ПБВ или РПН. В данном случае необходимо экспериментально откорректировать напряжение на вторичной обмотке трансформаторов таким образом, чтобы на обмотке недогруженного трансформатора напряжение было выше, чем на другом трансформаторе.</w:t>
      </w:r>
    </w:p>
    <w:p w14:paraId="7AE1736A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После выбора трансформаторов с учетом вышеприведенным условий необходимо выполнить еще одно важное условие – </w:t>
      </w:r>
      <w:hyperlink r:id="rId16" w:history="1">
        <w:r>
          <w:rPr>
            <w:rFonts w:ascii="Arial" w:hAnsi="Arial" w:cs="Arial"/>
            <w:color w:val="1E1788"/>
            <w:sz w:val="32"/>
            <w:szCs w:val="32"/>
          </w:rPr>
          <w:t xml:space="preserve">соблюсти </w:t>
        </w:r>
        <w:proofErr w:type="spellStart"/>
        <w:r>
          <w:rPr>
            <w:rFonts w:ascii="Arial" w:hAnsi="Arial" w:cs="Arial"/>
            <w:color w:val="1E1788"/>
            <w:sz w:val="32"/>
            <w:szCs w:val="32"/>
          </w:rPr>
          <w:t>фазировку</w:t>
        </w:r>
        <w:proofErr w:type="spellEnd"/>
      </w:hyperlink>
      <w:r>
        <w:rPr>
          <w:rFonts w:ascii="Arial" w:hAnsi="Arial" w:cs="Arial"/>
          <w:sz w:val="32"/>
          <w:szCs w:val="32"/>
        </w:rPr>
        <w:t xml:space="preserve"> при подключении выводов вторичных обмоток во избежание создания аварийной ситуации в электросети – междуфазного короткого замыкания.</w:t>
      </w:r>
    </w:p>
    <w:p w14:paraId="36159F39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То есть перед тем как соединить выводы вторичных обмоток необходимо убедиться в том, что будут подключены одноименные выводы – для этого выполняется </w:t>
      </w:r>
      <w:proofErr w:type="spellStart"/>
      <w:r>
        <w:rPr>
          <w:rFonts w:ascii="Arial" w:hAnsi="Arial" w:cs="Arial"/>
          <w:sz w:val="32"/>
          <w:szCs w:val="32"/>
        </w:rPr>
        <w:t>пофазная</w:t>
      </w:r>
      <w:proofErr w:type="spellEnd"/>
      <w:r>
        <w:rPr>
          <w:rFonts w:ascii="Arial" w:hAnsi="Arial" w:cs="Arial"/>
          <w:sz w:val="32"/>
          <w:szCs w:val="32"/>
        </w:rPr>
        <w:t xml:space="preserve"> проверка специальными указателями для </w:t>
      </w:r>
      <w:proofErr w:type="spellStart"/>
      <w:r>
        <w:rPr>
          <w:rFonts w:ascii="Arial" w:hAnsi="Arial" w:cs="Arial"/>
          <w:sz w:val="32"/>
          <w:szCs w:val="32"/>
        </w:rPr>
        <w:t>фазировки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768A0EF7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При включении трансформаторов на параллельную работу не менее важно правильно выбрать оборудование для их подключения к электрической сети.</w:t>
      </w:r>
    </w:p>
    <w:p w14:paraId="296D21F4" w14:textId="77777777" w:rsidR="00475A54" w:rsidRDefault="00475A54" w:rsidP="00475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Выбор коммутационных аппаратов и соединительных </w:t>
      </w:r>
      <w:proofErr w:type="spellStart"/>
      <w:r>
        <w:rPr>
          <w:rFonts w:ascii="Arial" w:hAnsi="Arial" w:cs="Arial"/>
          <w:sz w:val="32"/>
          <w:szCs w:val="32"/>
        </w:rPr>
        <w:t>токопроводов</w:t>
      </w:r>
      <w:proofErr w:type="spellEnd"/>
      <w:r>
        <w:rPr>
          <w:rFonts w:ascii="Arial" w:hAnsi="Arial" w:cs="Arial"/>
          <w:sz w:val="32"/>
          <w:szCs w:val="32"/>
        </w:rPr>
        <w:t xml:space="preserve"> по стороне ВН и НН трансформаторов осуществляется по номинальному току обмоток трансформатора с учетом допустимых кратковременных перегрузок.</w:t>
      </w:r>
    </w:p>
    <w:p w14:paraId="5ABC49CF" w14:textId="77777777" w:rsidR="00D240E0" w:rsidRDefault="00475A54" w:rsidP="00475A54">
      <w:pPr>
        <w:ind w:firstLine="709"/>
        <w:jc w:val="both"/>
      </w:pPr>
      <w:r>
        <w:rPr>
          <w:rFonts w:ascii="Arial" w:hAnsi="Arial" w:cs="Arial"/>
          <w:sz w:val="32"/>
          <w:szCs w:val="32"/>
        </w:rPr>
        <w:t>Защитные аппараты – высоковольтные выключатели, автоматически выключатели или предохранители должны быть выбраны таким образом, чтобы обмотки не подвергались перегрузкам выше допустимых значений, были защищены от возможных коротких замыканий в электрической сети.</w:t>
      </w:r>
    </w:p>
    <w:sectPr w:rsidR="00D240E0" w:rsidSect="009567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D4BA6"/>
    <w:multiLevelType w:val="hybridMultilevel"/>
    <w:tmpl w:val="C64E3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54"/>
    <w:rsid w:val="00475A54"/>
    <w:rsid w:val="00956770"/>
    <w:rsid w:val="00D240E0"/>
    <w:rsid w:val="00E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93E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54"/>
    <w:pPr>
      <w:ind w:left="720"/>
      <w:contextualSpacing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electricalschool.info/main/naladka/590-opredelenie-kojefficienta-transformacii.html" TargetMode="External"/><Relationship Id="rId13" Type="http://schemas.openxmlformats.org/officeDocument/2006/relationships/image" Target="media/image5.jpeg"/><Relationship Id="rId14" Type="http://schemas.openxmlformats.org/officeDocument/2006/relationships/hyperlink" Target="http://electricalschool.info/spravochnik/maschiny/1017-rezhim-korotkogo-zamykanija.html" TargetMode="External"/><Relationship Id="rId15" Type="http://schemas.openxmlformats.org/officeDocument/2006/relationships/image" Target="media/image6.jpeg"/><Relationship Id="rId16" Type="http://schemas.openxmlformats.org/officeDocument/2006/relationships/hyperlink" Target="http://electricalschool.info/main/naladka/249-fazirovka-transformatorov-dlja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gey.vaibert@yandex.ru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electricalschool.info/main/visokovoltny/579-skhemy-i-gruppy-soedinenijj-obmotok.html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electricalschool.info/spravochnik/maschiny/429-transformatory-naznachenie.html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1113</Words>
  <Characters>6350</Characters>
  <Application>Microsoft Macintosh Word</Application>
  <DocSecurity>0</DocSecurity>
  <Lines>52</Lines>
  <Paragraphs>14</Paragraphs>
  <ScaleCrop>false</ScaleCrop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2020-04-24T12:27:00Z</dcterms:created>
  <dcterms:modified xsi:type="dcterms:W3CDTF">2020-04-24T12:31:00Z</dcterms:modified>
</cp:coreProperties>
</file>