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62" w:rsidRPr="000C455E" w:rsidRDefault="006325D4" w:rsidP="004A6262">
      <w:pPr>
        <w:jc w:val="center"/>
        <w:rPr>
          <w:rFonts w:ascii="Times New Roman" w:hAnsi="Times New Roman" w:cs="Times New Roman"/>
          <w:sz w:val="28"/>
          <w:szCs w:val="28"/>
        </w:rPr>
      </w:pPr>
      <w:r w:rsidRPr="000C455E">
        <w:rPr>
          <w:rFonts w:ascii="Times New Roman" w:hAnsi="Times New Roman" w:cs="Times New Roman"/>
          <w:sz w:val="28"/>
          <w:szCs w:val="28"/>
        </w:rPr>
        <w:t>Группа №55</w:t>
      </w:r>
    </w:p>
    <w:p w:rsidR="00133FF5" w:rsidRPr="000C455E" w:rsidRDefault="001B7EC4" w:rsidP="004A6262">
      <w:pPr>
        <w:jc w:val="center"/>
        <w:rPr>
          <w:rFonts w:ascii="Times New Roman" w:hAnsi="Times New Roman" w:cs="Times New Roman"/>
          <w:sz w:val="28"/>
          <w:szCs w:val="28"/>
        </w:rPr>
      </w:pPr>
      <w:r w:rsidRPr="000C455E">
        <w:rPr>
          <w:rFonts w:ascii="Times New Roman" w:hAnsi="Times New Roman" w:cs="Times New Roman"/>
          <w:sz w:val="28"/>
          <w:szCs w:val="28"/>
        </w:rPr>
        <w:t>Урок №</w:t>
      </w:r>
      <w:r w:rsidR="000C455E" w:rsidRPr="000C455E">
        <w:rPr>
          <w:rFonts w:ascii="Times New Roman" w:hAnsi="Times New Roman" w:cs="Times New Roman"/>
          <w:sz w:val="28"/>
          <w:szCs w:val="28"/>
        </w:rPr>
        <w:t>35</w:t>
      </w:r>
    </w:p>
    <w:p w:rsidR="009B29D1" w:rsidRPr="000C455E" w:rsidRDefault="000C455E" w:rsidP="004A6262">
      <w:pPr>
        <w:jc w:val="center"/>
        <w:rPr>
          <w:rFonts w:ascii="Times New Roman" w:hAnsi="Times New Roman" w:cs="Times New Roman"/>
          <w:sz w:val="28"/>
          <w:szCs w:val="28"/>
        </w:rPr>
      </w:pPr>
      <w:r w:rsidRPr="000C455E">
        <w:rPr>
          <w:rFonts w:ascii="Times New Roman" w:hAnsi="Times New Roman" w:cs="Times New Roman"/>
          <w:sz w:val="28"/>
          <w:szCs w:val="28"/>
        </w:rPr>
        <w:t>22</w:t>
      </w:r>
      <w:r w:rsidR="0074733F" w:rsidRPr="000C455E">
        <w:rPr>
          <w:rFonts w:ascii="Times New Roman" w:hAnsi="Times New Roman" w:cs="Times New Roman"/>
          <w:sz w:val="28"/>
          <w:szCs w:val="28"/>
        </w:rPr>
        <w:t>.04</w:t>
      </w:r>
      <w:r w:rsidR="006325D4" w:rsidRPr="000C455E">
        <w:rPr>
          <w:rFonts w:ascii="Times New Roman" w:hAnsi="Times New Roman" w:cs="Times New Roman"/>
          <w:sz w:val="28"/>
          <w:szCs w:val="28"/>
        </w:rPr>
        <w:t>.2020</w:t>
      </w:r>
    </w:p>
    <w:p w:rsidR="00CB3E54" w:rsidRPr="000C455E" w:rsidRDefault="00B063FD" w:rsidP="004A6262">
      <w:pPr>
        <w:jc w:val="center"/>
        <w:rPr>
          <w:rFonts w:ascii="Times New Roman" w:hAnsi="Times New Roman" w:cs="Times New Roman"/>
          <w:sz w:val="28"/>
          <w:szCs w:val="28"/>
        </w:rPr>
      </w:pPr>
      <w:r w:rsidRPr="000C455E">
        <w:rPr>
          <w:rFonts w:ascii="Times New Roman" w:hAnsi="Times New Roman" w:cs="Times New Roman"/>
          <w:sz w:val="28"/>
          <w:szCs w:val="28"/>
        </w:rPr>
        <w:t xml:space="preserve">Основы микробиологии, физиологии питания, санитарии и гигиены </w:t>
      </w:r>
    </w:p>
    <w:p w:rsidR="004A6262" w:rsidRPr="000C455E" w:rsidRDefault="009B29D1" w:rsidP="0074733F">
      <w:pPr>
        <w:pStyle w:val="a6"/>
        <w:tabs>
          <w:tab w:val="left" w:pos="260"/>
        </w:tabs>
        <w:ind w:left="28" w:right="166" w:firstLine="0"/>
        <w:jc w:val="center"/>
        <w:rPr>
          <w:rFonts w:cs="Times New Roman"/>
          <w:bCs/>
          <w:szCs w:val="28"/>
        </w:rPr>
      </w:pPr>
      <w:r w:rsidRPr="000C455E">
        <w:rPr>
          <w:rFonts w:cs="Times New Roman"/>
          <w:szCs w:val="28"/>
        </w:rPr>
        <w:t>Тема «</w:t>
      </w:r>
      <w:r w:rsidR="00A43CDF" w:rsidRPr="000C455E">
        <w:rPr>
          <w:rFonts w:cs="Times New Roman"/>
          <w:bCs/>
          <w:szCs w:val="28"/>
        </w:rPr>
        <w:t>Санитарно-гигиенические требования к содержанию помещений, оборудования, инвентаря в организациях питания. Гигиенические требования к освещению. Гигиеническая необходимость маркировки оборудования, инвентаря посуды. Требования к материалам</w:t>
      </w:r>
      <w:r w:rsidR="004A6262" w:rsidRPr="000C455E">
        <w:rPr>
          <w:rFonts w:cs="Times New Roman"/>
          <w:szCs w:val="28"/>
        </w:rPr>
        <w:t>»</w:t>
      </w:r>
    </w:p>
    <w:p w:rsidR="00710018" w:rsidRPr="009E59AC" w:rsidRDefault="00710018" w:rsidP="00710018">
      <w:pPr>
        <w:spacing w:before="248" w:after="100" w:afterAutospacing="1" w:line="288" w:lineRule="atLeast"/>
        <w:ind w:left="248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предприятиях отрасли применяют </w:t>
      </w:r>
      <w:r w:rsidRPr="009E5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естественное</w:t>
      </w:r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(освещение солнечными лучами), </w:t>
      </w:r>
      <w:r w:rsidRPr="009E5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искусственное</w:t>
      </w:r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(за счет искусственных источников света) и </w:t>
      </w:r>
      <w:r w:rsidRPr="009E5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комбинированное освещение</w:t>
      </w:r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018" w:rsidRPr="009E59AC" w:rsidRDefault="00710018" w:rsidP="00710018">
      <w:pPr>
        <w:spacing w:before="248" w:after="100" w:afterAutospacing="1" w:line="288" w:lineRule="atLeast"/>
        <w:ind w:left="248" w:right="5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гигиенических требований к освещенности рабочих мест производственных помещений является необходимость обеспечения функции зрения человека, которая находится в прямой зависимости от степени и равномерности освещенности рассматриваемого предмета. При неравномерной или недостаточной освещенности быстро наступает зрительное утомление, снижаются внимание и работоспособность, повышается возможность производственного травматизма.</w:t>
      </w:r>
    </w:p>
    <w:p w:rsidR="00710018" w:rsidRPr="009E59AC" w:rsidRDefault="00710018" w:rsidP="00710018">
      <w:pPr>
        <w:spacing w:before="248" w:after="100" w:afterAutospacing="1" w:line="288" w:lineRule="atLeast"/>
        <w:ind w:left="248" w:right="5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функции зрения необходимы также отсутствие слепящего действия света и соответствующий спектральный состав его источника.</w:t>
      </w:r>
    </w:p>
    <w:p w:rsidR="00710018" w:rsidRPr="009E59AC" w:rsidRDefault="00710018" w:rsidP="00710018">
      <w:pPr>
        <w:spacing w:before="248" w:after="100" w:afterAutospacing="1" w:line="288" w:lineRule="atLeast"/>
        <w:ind w:left="248" w:right="5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этим, к освещению рабочих мест предъявляются следующие общие гигиенические требования: величина освещенности должна обеспечивать функцию зрения; необходимо равномерное распределение освещенности на поверхности рабочего места; между рабочим местом и фоном должны отсутствовать резкие тени; источник света не должен оказывать слепящего действия; при использовании искусственного источника света спектральный состав его должен быть близок к дневному в пределах максимального видения (550-555 мкм).</w:t>
      </w:r>
    </w:p>
    <w:p w:rsidR="00710018" w:rsidRPr="009E59AC" w:rsidRDefault="00710018" w:rsidP="00710018">
      <w:pPr>
        <w:spacing w:before="248" w:after="100" w:afterAutospacing="1" w:line="288" w:lineRule="atLeast"/>
        <w:ind w:left="248" w:right="5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Естественное освещение</w:t>
      </w:r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наиболее благоприятным для зрения, поскольку солнечный свет необходим для нормальной жизнедеятельности человека. Видимые лучи солнечного спектра (380 - 760 мкм) обеспечивают функцию зрения, определяют интенсивность обменных процессов, положительно влияют на эмоции, стимулирует процессы обмена кроветворения, регенерации тканей и бактерицидным действием.</w:t>
      </w:r>
    </w:p>
    <w:p w:rsidR="00710018" w:rsidRPr="009E59AC" w:rsidRDefault="00710018" w:rsidP="00710018">
      <w:pPr>
        <w:spacing w:before="248" w:after="100" w:afterAutospacing="1" w:line="288" w:lineRule="atLeast"/>
        <w:ind w:left="248" w:right="5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помещения с постоянным пребыванием людей должны иметь естественное освещение.</w:t>
      </w:r>
    </w:p>
    <w:p w:rsidR="00710018" w:rsidRPr="009E59AC" w:rsidRDefault="00710018" w:rsidP="00710018">
      <w:pPr>
        <w:spacing w:before="248" w:after="100" w:afterAutospacing="1" w:line="288" w:lineRule="atLeast"/>
        <w:ind w:left="248" w:right="5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Естественное освещение помещений создается за счет прямого, рассеянного и отраженного солнечного света. Оно может быть боковым, верхним, комбинированным. Боковое освещение - через световые проемы в наружных </w:t>
      </w:r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стенах, верхнее - через световые проемы в покрытии и фонари, а комбинированное - в наружных стенах и в покрытиях.</w:t>
      </w:r>
    </w:p>
    <w:p w:rsidR="00710018" w:rsidRPr="009E59AC" w:rsidRDefault="00710018" w:rsidP="00710018">
      <w:pPr>
        <w:spacing w:before="248" w:after="100" w:afterAutospacing="1" w:line="288" w:lineRule="atLeast"/>
        <w:ind w:left="248" w:right="5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гигиенично боковое освещение, проникающее через окна, поскольку верхний свет при одной и той же площади остекления создает меньшую освещенность помещения. Кроме того, световые проемы и фонари, расположенные в потолке, менее удобны для уборки. </w:t>
      </w:r>
      <w:proofErr w:type="gramStart"/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вторичное освещение, т.е. освещение через застекленные перегородки из соседнего помещения, оборудованного окнами. Однако оно не отвечает гигиеническим требованиям и допускается только в таких помещениях как гардеробы, санузлы, душевые, хлеборезке, бельевой, подсобные помещения, моечные отделения.</w:t>
      </w:r>
    </w:p>
    <w:p w:rsidR="00710018" w:rsidRDefault="00710018" w:rsidP="00710018">
      <w:pPr>
        <w:spacing w:before="248" w:after="100" w:afterAutospacing="1" w:line="288" w:lineRule="atLeast"/>
        <w:ind w:left="248" w:right="5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естественного освещения зданий предприятий отрасли должно основываться на происходящих при производстве продукции технологических процессах, а также на световых и климатических особенностях территории. </w:t>
      </w:r>
      <w:r w:rsidRPr="009E5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Так, например, холодный и кондитерский цеха при привязке проекта предприятия должны быть ориентированы на северо-западную часть света</w:t>
      </w:r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этого, в них должна быть предусмотрена возможность применения устрой</w:t>
      </w:r>
      <w:proofErr w:type="gramStart"/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защиты от инсоляции (жалюзи, специальные стекла и другие устройства, отражающие тепловое излучение).</w:t>
      </w:r>
    </w:p>
    <w:p w:rsidR="00710018" w:rsidRPr="009E59AC" w:rsidRDefault="00710018" w:rsidP="00710018">
      <w:pPr>
        <w:shd w:val="clear" w:color="auto" w:fill="FFFFFF"/>
        <w:spacing w:before="248" w:after="100" w:afterAutospacing="1" w:line="288" w:lineRule="atLeast"/>
        <w:ind w:left="248" w:right="5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должны быть обеспечены достаточным количеством необходимого оборудования и инвентаря.</w:t>
      </w:r>
    </w:p>
    <w:p w:rsidR="00710018" w:rsidRPr="009E59AC" w:rsidRDefault="00710018" w:rsidP="00710018">
      <w:pPr>
        <w:shd w:val="clear" w:color="auto" w:fill="FFFFFF"/>
        <w:spacing w:before="248" w:after="100" w:afterAutospacing="1" w:line="288" w:lineRule="atLeast"/>
        <w:ind w:left="248" w:right="5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расстановке торгово-технологического и холодильного оборудования должен соблюдаться </w:t>
      </w:r>
      <w:r w:rsidRPr="009E5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поточности</w:t>
      </w:r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обеспечиваться </w:t>
      </w:r>
      <w:r w:rsidRPr="009E5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свободный доступ</w:t>
      </w:r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нему и возможность уборки помещения.</w:t>
      </w:r>
    </w:p>
    <w:p w:rsidR="00710018" w:rsidRPr="009E59AC" w:rsidRDefault="00710018" w:rsidP="00710018">
      <w:pPr>
        <w:shd w:val="clear" w:color="auto" w:fill="FFFFFF"/>
        <w:spacing w:before="248" w:after="100" w:afterAutospacing="1" w:line="288" w:lineRule="atLeast"/>
        <w:ind w:left="248" w:right="5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Технологическое оборудование, инвентарь, посуда, тара должны быть выполнены из материалов, разрешенных органами сан</w:t>
      </w:r>
      <w:proofErr w:type="gramStart"/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.э</w:t>
      </w:r>
      <w:proofErr w:type="gramEnd"/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пид.надзора в установленном порядке.</w:t>
      </w:r>
    </w:p>
    <w:p w:rsidR="00710018" w:rsidRPr="009E59AC" w:rsidRDefault="00710018" w:rsidP="00710018">
      <w:pPr>
        <w:shd w:val="clear" w:color="auto" w:fill="FFFFFF"/>
        <w:spacing w:before="248" w:after="100" w:afterAutospacing="1" w:line="288" w:lineRule="atLeast"/>
        <w:ind w:left="248" w:right="5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Торговое оборудование и инвентарь должны </w:t>
      </w:r>
      <w:r w:rsidRPr="009E5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содержаться в чистоте</w:t>
      </w:r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легко </w:t>
      </w:r>
      <w:r w:rsidRPr="009E5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поддаваться мойке и дезинфекции</w:t>
      </w:r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должны быть </w:t>
      </w:r>
      <w:r w:rsidRPr="009E5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устойчивы </w:t>
      </w:r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к химическим и механическим воздействиям.</w:t>
      </w:r>
    </w:p>
    <w:p w:rsidR="00710018" w:rsidRPr="009E59AC" w:rsidRDefault="00710018" w:rsidP="00710018">
      <w:pPr>
        <w:shd w:val="clear" w:color="auto" w:fill="FFFFFF"/>
        <w:spacing w:before="248" w:after="100" w:afterAutospacing="1" w:line="288" w:lineRule="atLeast"/>
        <w:ind w:left="248" w:right="5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оборудования должна исключаться возможность контакта сырых и готовых к употреблению продуктов.</w:t>
      </w:r>
    </w:p>
    <w:p w:rsidR="00710018" w:rsidRPr="009E59AC" w:rsidRDefault="00710018" w:rsidP="00710018">
      <w:pPr>
        <w:shd w:val="clear" w:color="auto" w:fill="FFFFFF"/>
        <w:spacing w:before="248" w:after="100" w:afterAutospacing="1" w:line="288" w:lineRule="atLeast"/>
        <w:ind w:left="248" w:right="5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Механическое и электрическое оборудование требует периодических </w:t>
      </w:r>
      <w:r w:rsidRPr="009E5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профилактических осмотров</w:t>
      </w:r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своевременного </w:t>
      </w:r>
      <w:r w:rsidRPr="009E5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ремонта</w:t>
      </w:r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тщательного </w:t>
      </w:r>
      <w:r w:rsidRPr="009E5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ухода.</w:t>
      </w:r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Санитарная обработка технологического оборудования проводится по мере его загрязнения и по окончании работы.</w:t>
      </w:r>
    </w:p>
    <w:p w:rsidR="00710018" w:rsidRPr="009E59AC" w:rsidRDefault="00710018" w:rsidP="00710018">
      <w:pPr>
        <w:shd w:val="clear" w:color="auto" w:fill="FFFFFF"/>
        <w:spacing w:before="248" w:after="100" w:afterAutospacing="1" w:line="288" w:lineRule="atLeast"/>
        <w:ind w:left="248" w:right="5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Производственные столы в конце работы тщательно моются с применением моющих и дезинфицирующих средств, промываются горячей водой при температуре 40-50</w:t>
      </w:r>
      <w:r w:rsidRPr="009E59A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С и насухо вытираются.</w:t>
      </w:r>
    </w:p>
    <w:p w:rsidR="00710018" w:rsidRDefault="00710018" w:rsidP="00710018">
      <w:pPr>
        <w:shd w:val="clear" w:color="auto" w:fill="FFFFFF"/>
        <w:spacing w:before="248" w:after="100" w:afterAutospacing="1" w:line="288" w:lineRule="atLeast"/>
        <w:ind w:left="248" w:right="5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0018" w:rsidRPr="009E59AC" w:rsidRDefault="00710018" w:rsidP="00710018">
      <w:pPr>
        <w:shd w:val="clear" w:color="auto" w:fill="FFFFFF"/>
        <w:spacing w:before="248" w:after="100" w:afterAutospacing="1" w:line="288" w:lineRule="atLeast"/>
        <w:ind w:left="248" w:right="5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предупреждения инфекционных заболеваний разделочный инвентарь имеет </w:t>
      </w:r>
      <w:r w:rsidRPr="009E5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специальную маркировку</w:t>
      </w:r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сырое мясо, МГ – мясная гастрономия, Х – хлеб и тд.</w:t>
      </w:r>
    </w:p>
    <w:p w:rsidR="00710018" w:rsidRPr="009E59AC" w:rsidRDefault="00710018" w:rsidP="00710018">
      <w:pPr>
        <w:shd w:val="clear" w:color="auto" w:fill="FFFFFF"/>
        <w:spacing w:before="248" w:after="100" w:afterAutospacing="1" w:line="288" w:lineRule="atLeast"/>
        <w:ind w:left="248" w:right="5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Колода для разруба мяса ежедневно по окончанию работы зачищается ножом и посыпается солью. Периодически по мере необходимости колоду спиливают и обстругивают.</w:t>
      </w:r>
    </w:p>
    <w:p w:rsidR="00710018" w:rsidRPr="009E59AC" w:rsidRDefault="00710018" w:rsidP="00710018">
      <w:pPr>
        <w:shd w:val="clear" w:color="auto" w:fill="FFFFFF"/>
        <w:spacing w:before="248" w:after="100" w:afterAutospacing="1" w:line="288" w:lineRule="atLeast"/>
        <w:ind w:left="248" w:right="5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каждой технологической операции разделочный инвентарь (ножи, доски и др.) подергают санитарной обработке: механической очистке, мытью горячей водой с моющими средствами, ополаскиванию горячей проточной водой. Хранят инвентарь в специально отведенном месте.</w:t>
      </w:r>
    </w:p>
    <w:p w:rsidR="00710018" w:rsidRPr="009E59AC" w:rsidRDefault="00710018" w:rsidP="00710018">
      <w:pPr>
        <w:shd w:val="clear" w:color="auto" w:fill="FFFFFF"/>
        <w:spacing w:before="248" w:after="100" w:afterAutospacing="1" w:line="288" w:lineRule="atLeast"/>
        <w:ind w:left="248" w:right="5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рекомендуется оснащать современными </w:t>
      </w:r>
      <w:r w:rsidRPr="009E5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посудомоечными машинами </w:t>
      </w:r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стерилизующим эффектом для механизированного мытья посуды и столовых приборов.</w:t>
      </w:r>
    </w:p>
    <w:p w:rsidR="00710018" w:rsidRPr="009E59AC" w:rsidRDefault="00710018" w:rsidP="00710018">
      <w:pPr>
        <w:shd w:val="clear" w:color="auto" w:fill="FFFFFF"/>
        <w:spacing w:before="248" w:after="100" w:afterAutospacing="1" w:line="288" w:lineRule="atLeast"/>
        <w:ind w:left="248" w:right="5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одновременно используемой </w:t>
      </w:r>
      <w:r w:rsidRPr="009E5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столовой посуды</w:t>
      </w:r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приборов должно обеспечивать потребности организации.</w:t>
      </w:r>
    </w:p>
    <w:p w:rsidR="00710018" w:rsidRPr="009E59AC" w:rsidRDefault="00710018" w:rsidP="00710018">
      <w:pPr>
        <w:shd w:val="clear" w:color="auto" w:fill="FFFFFF"/>
        <w:spacing w:before="248" w:after="100" w:afterAutospacing="1" w:line="288" w:lineRule="atLeast"/>
        <w:ind w:left="248" w:right="5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приготовления и хранения готовой пищи рекомендуется использовать посуду из </w:t>
      </w:r>
      <w:r w:rsidRPr="009E5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нержавеющей стали</w:t>
      </w:r>
      <w:proofErr w:type="gramStart"/>
      <w:r w:rsidRPr="009E59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люминиевая или дюралюминиевая посуда используется только для приготовления и кратковременного хранения пищи.</w:t>
      </w:r>
    </w:p>
    <w:p w:rsidR="00710018" w:rsidRPr="009E59AC" w:rsidRDefault="00710018" w:rsidP="00710018">
      <w:pPr>
        <w:shd w:val="clear" w:color="auto" w:fill="FFFFFF"/>
        <w:spacing w:before="248" w:after="100" w:afterAutospacing="1" w:line="288" w:lineRule="atLeast"/>
        <w:ind w:left="248" w:right="5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Посуду с трещинами, сколами, отбитыми краями, деформированную, с поврежденной эмалью не используют.</w:t>
      </w:r>
    </w:p>
    <w:p w:rsidR="00710018" w:rsidRPr="009E59AC" w:rsidRDefault="00710018" w:rsidP="00710018">
      <w:pPr>
        <w:shd w:val="clear" w:color="auto" w:fill="FFFFFF"/>
        <w:spacing w:before="248" w:after="100" w:afterAutospacing="1" w:line="288" w:lineRule="atLeast"/>
        <w:ind w:left="248" w:right="5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Механическая мойка посуды на специализированных моечных машинах производится в соответствии с прилагающимися инструкциями по их эксплуатации.</w:t>
      </w:r>
    </w:p>
    <w:p w:rsidR="00710018" w:rsidRPr="009E59AC" w:rsidRDefault="00710018" w:rsidP="00710018">
      <w:pPr>
        <w:shd w:val="clear" w:color="auto" w:fill="FFFFFF"/>
        <w:spacing w:before="248" w:after="100" w:afterAutospacing="1" w:line="288" w:lineRule="atLeast"/>
        <w:ind w:left="248" w:right="5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мытья посуды ручным способом необходимо предусмотреть трёхсекционные ванны для столовой посуды, двухсекционные – для стеклянной посуды и столовых приборов.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по теме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B054FB">
        <w:rPr>
          <w:rFonts w:ascii="Times New Roman" w:hAnsi="Times New Roman" w:cs="Times New Roman"/>
          <w:b/>
          <w:sz w:val="28"/>
          <w:szCs w:val="28"/>
        </w:rPr>
        <w:t>Производственный травматизм и профессиональные заболевания</w:t>
      </w:r>
      <w:r w:rsidRPr="00B05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Источник возникновения физических негативных факторов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шум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B054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запыленность рабочей зоны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физические перегрузки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умственное перенапряжение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Не относится к группе физических опасных и вредных производственных факторов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пыль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вибрация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электрический ток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высота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Для расследования несчастного случая на производстве создаётся комиссию в составе не менее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2 человек;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3 человек;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4 человек;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8 человек.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Несчастный случай с работниками оформляется: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актом по форме Н-1;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актом по форме Н-2;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актом в произвольной форме.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Кем осуществляется расследование несчастных случаев на производстве?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комиссией, назначенной руководителем предприятия</w:t>
      </w:r>
    </w:p>
    <w:p w:rsidR="00B054FB" w:rsidRPr="00B054FB" w:rsidRDefault="00B054FB" w:rsidP="00B054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отделом охраны труда</w:t>
      </w:r>
    </w:p>
    <w:p w:rsidR="00B054FB" w:rsidRPr="00B054FB" w:rsidRDefault="00B054FB" w:rsidP="00B054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инспектором госгорпромнадзора</w:t>
      </w:r>
    </w:p>
    <w:p w:rsidR="00B054FB" w:rsidRPr="00B054FB" w:rsidRDefault="00B054FB" w:rsidP="00B054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профсоюзным комитетом</w:t>
      </w:r>
    </w:p>
    <w:p w:rsidR="00B054FB" w:rsidRPr="00B054FB" w:rsidRDefault="00B054FB" w:rsidP="00B054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отделом внутренних дел</w:t>
      </w:r>
    </w:p>
    <w:p w:rsidR="00B054FB" w:rsidRPr="00B054FB" w:rsidRDefault="00B054FB" w:rsidP="00B054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В какие сроки комиссией составляется акт по расследованию несчастного случая?</w:t>
      </w:r>
    </w:p>
    <w:p w:rsidR="00B054FB" w:rsidRPr="00B054FB" w:rsidRDefault="00B054FB" w:rsidP="00B054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трое суток</w:t>
      </w:r>
    </w:p>
    <w:p w:rsidR="00B054FB" w:rsidRPr="00B054FB" w:rsidRDefault="00B054FB" w:rsidP="00B054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одни сутки</w:t>
      </w:r>
    </w:p>
    <w:p w:rsidR="00B054FB" w:rsidRPr="00B054FB" w:rsidRDefault="00B054FB" w:rsidP="00B054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после окончания расследования</w:t>
      </w:r>
    </w:p>
    <w:p w:rsidR="00B054FB" w:rsidRPr="00B054FB" w:rsidRDefault="00B054FB" w:rsidP="00B054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определяет руководитель</w:t>
      </w:r>
    </w:p>
    <w:p w:rsidR="00B054FB" w:rsidRPr="00B054FB" w:rsidRDefault="00B054FB" w:rsidP="00B054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Средства защиты от опасных факторов: ограждения</w:t>
      </w:r>
      <w:proofErr w:type="gramStart"/>
      <w:r w:rsidRPr="00B05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.п</w:t>
      </w:r>
      <w:proofErr w:type="gramEnd"/>
      <w:r w:rsidRPr="00B05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редупредительная сигнализация, блокировочные устройства, защитные экраны, ограничители и предохранители называются:</w:t>
      </w:r>
      <w:r w:rsidRPr="00B05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054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коллективные</w:t>
      </w:r>
    </w:p>
    <w:p w:rsidR="00B054FB" w:rsidRPr="00B054FB" w:rsidRDefault="00B054FB" w:rsidP="00B054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индивидуальными</w:t>
      </w:r>
    </w:p>
    <w:p w:rsidR="00B054FB" w:rsidRPr="00B054FB" w:rsidRDefault="00B054FB" w:rsidP="00B054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основными</w:t>
      </w:r>
    </w:p>
    <w:p w:rsidR="00B054FB" w:rsidRPr="00B054FB" w:rsidRDefault="00B054FB" w:rsidP="00B054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обязательными</w:t>
      </w:r>
    </w:p>
    <w:p w:rsidR="00B054FB" w:rsidRPr="00B054FB" w:rsidRDefault="00B054FB" w:rsidP="00B054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Непредвиденное событие, неожиданное стечение обстоятельств, повлёкшее </w:t>
      </w:r>
      <w:hyperlink r:id="rId5" w:history="1">
        <w:r w:rsidRPr="00B054FB">
          <w:rPr>
            <w:rFonts w:ascii="Times New Roman" w:eastAsia="Times New Roman" w:hAnsi="Times New Roman" w:cs="Times New Roman"/>
            <w:b/>
            <w:bCs/>
            <w:color w:val="00000A"/>
            <w:sz w:val="28"/>
            <w:szCs w:val="28"/>
            <w:u w:val="single"/>
            <w:lang w:eastAsia="ru-RU"/>
          </w:rPr>
          <w:t>телесное повреждение</w:t>
        </w:r>
      </w:hyperlink>
      <w:r w:rsidRPr="00B05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или </w:t>
      </w:r>
      <w:hyperlink r:id="rId6" w:history="1">
        <w:r w:rsidRPr="00B054FB">
          <w:rPr>
            <w:rFonts w:ascii="Times New Roman" w:eastAsia="Times New Roman" w:hAnsi="Times New Roman" w:cs="Times New Roman"/>
            <w:b/>
            <w:bCs/>
            <w:color w:val="00000A"/>
            <w:sz w:val="28"/>
            <w:szCs w:val="28"/>
            <w:u w:val="single"/>
            <w:lang w:eastAsia="ru-RU"/>
          </w:rPr>
          <w:t>смерть</w:t>
        </w:r>
      </w:hyperlink>
      <w:r w:rsidRPr="00B05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054FB" w:rsidRPr="00B054FB" w:rsidRDefault="00B054FB" w:rsidP="00B054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профессиональное заболевание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производственная травма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несчастный случай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профессиональный риск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Ток опасен тем, что он: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бесшумный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смертельный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невидимый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постоянный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Виды травм: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механические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смешанные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органические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экологические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Средства защиты бывают: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индивидуальные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групповые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разовые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многоразовые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Виды освещения на производстве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искусственное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производственное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промышленное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электрическое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13. По количеству пострадавших несчастные случаи делятся </w:t>
      </w:r>
      <w:proofErr w:type="gramStart"/>
      <w:r w:rsidRPr="00B05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Pr="00B05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многочисленные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групповые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единичные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единовременные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На какие классы подразделяются условия труда?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нормальные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средней тяжести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оптимальные</w:t>
      </w:r>
    </w:p>
    <w:p w:rsidR="00B054FB" w:rsidRPr="00B054FB" w:rsidRDefault="00B054FB" w:rsidP="00B054F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5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 допустимые</w:t>
      </w:r>
    </w:p>
    <w:p w:rsidR="00B054FB" w:rsidRPr="00B054FB" w:rsidRDefault="00B054FB" w:rsidP="00B054FB">
      <w:pPr>
        <w:rPr>
          <w:rFonts w:ascii="Times New Roman" w:hAnsi="Times New Roman" w:cs="Times New Roman"/>
          <w:sz w:val="28"/>
          <w:szCs w:val="28"/>
        </w:rPr>
      </w:pPr>
    </w:p>
    <w:p w:rsidR="004A6262" w:rsidRPr="00B054FB" w:rsidRDefault="00DD0503" w:rsidP="00E475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Домашнее задание учебник </w:t>
      </w:r>
      <w:r w:rsidR="00B063FD" w:rsidRPr="00B054FB">
        <w:rPr>
          <w:rFonts w:ascii="Times New Roman" w:hAnsi="Times New Roman" w:cs="Times New Roman"/>
          <w:bCs/>
          <w:sz w:val="28"/>
          <w:szCs w:val="28"/>
        </w:rPr>
        <w:t>Лаушкина Т.А. «Основы микробиологии, санитарии и гигиены»</w:t>
      </w:r>
      <w:r w:rsidR="000C455E" w:rsidRPr="00B054F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стр.192-194</w:t>
      </w:r>
    </w:p>
    <w:sectPr w:rsidR="004A6262" w:rsidRPr="00B054FB" w:rsidSect="006325D4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958"/>
    <w:multiLevelType w:val="hybridMultilevel"/>
    <w:tmpl w:val="6234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84588"/>
    <w:multiLevelType w:val="multilevel"/>
    <w:tmpl w:val="4B3E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D0031"/>
    <w:multiLevelType w:val="multilevel"/>
    <w:tmpl w:val="E8C4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F54F04"/>
    <w:multiLevelType w:val="multilevel"/>
    <w:tmpl w:val="37A2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D12AA4"/>
    <w:multiLevelType w:val="multilevel"/>
    <w:tmpl w:val="25D6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D14D6D"/>
    <w:multiLevelType w:val="multilevel"/>
    <w:tmpl w:val="2E82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B062E3"/>
    <w:multiLevelType w:val="multilevel"/>
    <w:tmpl w:val="AFE4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94673C"/>
    <w:multiLevelType w:val="multilevel"/>
    <w:tmpl w:val="5996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431705"/>
    <w:multiLevelType w:val="multilevel"/>
    <w:tmpl w:val="B97A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DD41E7"/>
    <w:multiLevelType w:val="multilevel"/>
    <w:tmpl w:val="11648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262"/>
    <w:rsid w:val="00072508"/>
    <w:rsid w:val="000A70CC"/>
    <w:rsid w:val="000C455E"/>
    <w:rsid w:val="000D4DA1"/>
    <w:rsid w:val="00133FF5"/>
    <w:rsid w:val="001B6B6A"/>
    <w:rsid w:val="001B7EC4"/>
    <w:rsid w:val="001D27B2"/>
    <w:rsid w:val="00220C0F"/>
    <w:rsid w:val="002375EE"/>
    <w:rsid w:val="002E53F4"/>
    <w:rsid w:val="002F0236"/>
    <w:rsid w:val="00323B0E"/>
    <w:rsid w:val="00376255"/>
    <w:rsid w:val="004565CA"/>
    <w:rsid w:val="00481382"/>
    <w:rsid w:val="004A6262"/>
    <w:rsid w:val="004E089C"/>
    <w:rsid w:val="004F0A94"/>
    <w:rsid w:val="004F68AB"/>
    <w:rsid w:val="006325D4"/>
    <w:rsid w:val="006A5765"/>
    <w:rsid w:val="006C6982"/>
    <w:rsid w:val="00710018"/>
    <w:rsid w:val="0074733F"/>
    <w:rsid w:val="007759AF"/>
    <w:rsid w:val="007B56AE"/>
    <w:rsid w:val="0092664D"/>
    <w:rsid w:val="00984C7D"/>
    <w:rsid w:val="009B29D1"/>
    <w:rsid w:val="009D03BE"/>
    <w:rsid w:val="009E61CB"/>
    <w:rsid w:val="00A40C94"/>
    <w:rsid w:val="00A43CDF"/>
    <w:rsid w:val="00AF3A4A"/>
    <w:rsid w:val="00B054FB"/>
    <w:rsid w:val="00B063FD"/>
    <w:rsid w:val="00B12350"/>
    <w:rsid w:val="00B220AF"/>
    <w:rsid w:val="00B251D4"/>
    <w:rsid w:val="00C77E8B"/>
    <w:rsid w:val="00CB3E54"/>
    <w:rsid w:val="00CB3EA1"/>
    <w:rsid w:val="00D54C9A"/>
    <w:rsid w:val="00DC6465"/>
    <w:rsid w:val="00DD0503"/>
    <w:rsid w:val="00E475DE"/>
    <w:rsid w:val="00E628BC"/>
    <w:rsid w:val="00EB47F2"/>
    <w:rsid w:val="00EC5DCF"/>
    <w:rsid w:val="00EE2E18"/>
    <w:rsid w:val="00FB4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F2"/>
  </w:style>
  <w:style w:type="paragraph" w:styleId="3">
    <w:name w:val="heading 3"/>
    <w:basedOn w:val="a"/>
    <w:link w:val="30"/>
    <w:uiPriority w:val="9"/>
    <w:qFormat/>
    <w:rsid w:val="00133F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C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B0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33F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5">
    <w:name w:val="Основной текст Знак"/>
    <w:link w:val="a6"/>
    <w:uiPriority w:val="99"/>
    <w:rsid w:val="001B7EC4"/>
    <w:rPr>
      <w:rFonts w:ascii="Times New Roman" w:eastAsia="MS Mincho" w:hAnsi="Times New Roman"/>
      <w:sz w:val="28"/>
      <w:szCs w:val="24"/>
    </w:rPr>
  </w:style>
  <w:style w:type="paragraph" w:styleId="a6">
    <w:name w:val="Body Text"/>
    <w:basedOn w:val="a"/>
    <w:link w:val="a5"/>
    <w:uiPriority w:val="99"/>
    <w:rsid w:val="001B7EC4"/>
    <w:pPr>
      <w:spacing w:after="0" w:line="240" w:lineRule="auto"/>
      <w:ind w:left="714" w:hanging="357"/>
    </w:pPr>
    <w:rPr>
      <w:rFonts w:ascii="Times New Roman" w:eastAsia="MS Mincho" w:hAnsi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1B7EC4"/>
  </w:style>
  <w:style w:type="character" w:styleId="a7">
    <w:name w:val="Hyperlink"/>
    <w:basedOn w:val="a0"/>
    <w:uiPriority w:val="99"/>
    <w:semiHidden/>
    <w:unhideWhenUsed/>
    <w:rsid w:val="001B7E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B56A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A43CD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pple-converted-space">
    <w:name w:val="apple-converted-space"/>
    <w:basedOn w:val="a0"/>
    <w:rsid w:val="00A43C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ru.wikipedia.org%2Fwiki%2F%25D0%25A1%25D0%25BC%25D0%25B5%25D1%2580%25D1%2582%25D1%258C" TargetMode="External"/><Relationship Id="rId5" Type="http://schemas.openxmlformats.org/officeDocument/2006/relationships/hyperlink" Target="https://infourok.ru/go.html?href=https%3A%2F%2Fru.wikipedia.org%2Fwiki%2F%25D0%25A0%25D0%25B0%25D0%25BD%25D0%25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Админ</cp:lastModifiedBy>
  <cp:revision>2</cp:revision>
  <dcterms:created xsi:type="dcterms:W3CDTF">2020-04-21T05:50:00Z</dcterms:created>
  <dcterms:modified xsi:type="dcterms:W3CDTF">2020-04-21T05:50:00Z</dcterms:modified>
</cp:coreProperties>
</file>