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B" w:rsidRDefault="00B63B5B" w:rsidP="00B63B5B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ГАПОУ ШТТ п. Тюльган</w:t>
      </w:r>
    </w:p>
    <w:p w:rsidR="00B63B5B" w:rsidRDefault="00B63B5B" w:rsidP="00B63B5B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Преподаватель русского языка и литературы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Гайдабура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А.В.</w:t>
      </w:r>
    </w:p>
    <w:p w:rsidR="00B63B5B" w:rsidRDefault="00B63B5B" w:rsidP="00B63B5B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B5B" w:rsidRDefault="00B63B5B" w:rsidP="00B63B5B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13.04.2020 год</w:t>
      </w:r>
    </w:p>
    <w:p w:rsidR="00B63B5B" w:rsidRDefault="00B63B5B" w:rsidP="00B63B5B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B5B" w:rsidRDefault="00B63B5B" w:rsidP="00B63B5B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B5B" w:rsidRDefault="00B63B5B" w:rsidP="00B63B5B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B5B" w:rsidRPr="00DA5552" w:rsidRDefault="00B63B5B" w:rsidP="00B63B5B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русского языка </w:t>
      </w:r>
      <w:proofErr w:type="gramStart"/>
      <w:r w:rsidRPr="00DA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A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137 ) в группе № 22 по профессии «Повар, кондитер».</w:t>
      </w:r>
    </w:p>
    <w:p w:rsidR="00B63B5B" w:rsidRPr="00DA5552" w:rsidRDefault="00B63B5B" w:rsidP="00B63B5B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B5B" w:rsidRDefault="00B63B5B" w:rsidP="00B63B5B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урока: «Бессоюзное сложное предложение. Знаки препинания в бессоюзном сложном  предложении».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6"/>
          <w:szCs w:val="66"/>
          <w:lang w:eastAsia="ru-RU"/>
        </w:rPr>
      </w:pPr>
      <w:r w:rsidRPr="005473FF">
        <w:rPr>
          <w:rFonts w:ascii="ff3" w:eastAsia="Times New Roman" w:hAnsi="ff3" w:cs="Helvetica"/>
          <w:color w:val="000000"/>
          <w:sz w:val="66"/>
          <w:szCs w:val="66"/>
          <w:lang w:eastAsia="ru-RU"/>
        </w:rPr>
        <w:t>ПРЕПИНАНИЯ В БСП»</w:t>
      </w:r>
      <w:r w:rsidRPr="005473FF">
        <w:rPr>
          <w:rFonts w:ascii="ff4" w:eastAsia="Times New Roman" w:hAnsi="ff4" w:cs="Helvetica"/>
          <w:color w:val="000000"/>
          <w:sz w:val="66"/>
          <w:lang w:eastAsia="ru-RU"/>
        </w:rPr>
        <w:t xml:space="preserve">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51"/>
          <w:szCs w:val="51"/>
          <w:lang w:eastAsia="ru-RU"/>
        </w:rPr>
      </w:pP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Тимонина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Галина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Викторовна,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МБОУ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СОШ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№  7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>г</w:t>
      </w:r>
      <w:proofErr w:type="gramStart"/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>.О</w:t>
      </w:r>
      <w:proofErr w:type="gramEnd"/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хи, 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 xml:space="preserve"> </w:t>
      </w:r>
      <w:r w:rsidRPr="005473FF">
        <w:rPr>
          <w:rFonts w:ascii="ff5" w:eastAsia="Times New Roman" w:hAnsi="ff5" w:cs="Helvetica"/>
          <w:color w:val="000000"/>
          <w:sz w:val="51"/>
          <w:szCs w:val="51"/>
          <w:lang w:eastAsia="ru-RU"/>
        </w:rPr>
        <w:t xml:space="preserve">учитель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-3"/>
          <w:sz w:val="51"/>
          <w:szCs w:val="51"/>
          <w:lang w:eastAsia="ru-RU"/>
        </w:rPr>
      </w:pPr>
      <w:r w:rsidRPr="005473FF">
        <w:rPr>
          <w:rFonts w:ascii="ff5" w:eastAsia="Times New Roman" w:hAnsi="ff5" w:cs="Helvetica"/>
          <w:color w:val="000000"/>
          <w:spacing w:val="-3"/>
          <w:sz w:val="51"/>
          <w:szCs w:val="51"/>
          <w:lang w:eastAsia="ru-RU"/>
        </w:rPr>
        <w:t>ру</w:t>
      </w:r>
      <w:r w:rsidRPr="005473FF">
        <w:rPr>
          <w:rFonts w:ascii="ff5" w:eastAsia="Times New Roman" w:hAnsi="ff5" w:cs="Helvetica"/>
          <w:color w:val="000000"/>
          <w:sz w:val="51"/>
          <w:lang w:eastAsia="ru-RU"/>
        </w:rPr>
        <w:t>сского языка и литературы, Сахалинская область</w:t>
      </w:r>
      <w:r w:rsidRPr="005473FF">
        <w:rPr>
          <w:rFonts w:ascii="ff6" w:eastAsia="Times New Roman" w:hAnsi="ff6" w:cs="Helvetica"/>
          <w:color w:val="000000"/>
          <w:sz w:val="51"/>
          <w:lang w:eastAsia="ru-RU"/>
        </w:rPr>
        <w:t xml:space="preserve">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</w:t>
      </w: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 урока»  «Бессоюзное  сложное  предложение.  Знаки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препинания в БСП»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 урока:1).  Обобщить  и  систематизировать  теоретические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 о  бессоюзном  сложном  предложении;  о  </w:t>
      </w: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смысловых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 сложного предложения;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2).совершенствовать  практические  умения  в  постановке  знаков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препинания в БСП;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3).повторить  </w:t>
      </w: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пройденное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теме, выявить пробелы в знаниях и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ликвидировать их.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 задачи  урока:  прививать  любовь  к  </w:t>
      </w: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</w:t>
      </w: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ыку,  создать  условия  для  формирования  культуры  умственного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 межличностных  отношений,  интереса  к  знаниям,  умение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слушать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создать условия для формирования адекватности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самооценки через выполнение предложенных заданий по теме.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урока: обобщение и систематизация знаний и умений.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урока: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Организационный момент.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2.Целеполагание и мотивация.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3.Актуализация.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4.Систематизация и обобщение знаний и умений.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5.Применение знаний и умений в знакомой и новой учебной ситуациях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6.Проверка уровня </w:t>
      </w:r>
      <w:proofErr w:type="spell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7.Домашнее задание.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8.Рефлексия (подведение итогов урока). </w:t>
      </w:r>
    </w:p>
    <w:p w:rsidR="00B63B5B" w:rsidRPr="005473FF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Ход урока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1001 идея интересного занятия с детьми </w:t>
      </w:r>
    </w:p>
    <w:p w:rsidR="00B63B5B" w:rsidRPr="005473FF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1.Ответить на вопросы:</w:t>
      </w:r>
    </w:p>
    <w:p w:rsidR="00B63B5B" w:rsidRPr="005473FF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-Какое предложение называют бессоюзным? </w:t>
      </w:r>
    </w:p>
    <w:p w:rsidR="00B63B5B" w:rsidRPr="005473FF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 смысловые  отношения  выражаются  между  простыми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 в составе БСП?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предложениями с составе </w:t>
      </w: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бессоюзных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B63B5B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 знаки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препинания  </w:t>
      </w: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зделяют части БСП?</w:t>
      </w:r>
    </w:p>
    <w:p w:rsidR="00B63B5B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дом: таблица, тест. Учебник: и.2, стр.348 -350.</w:t>
      </w:r>
    </w:p>
    <w:p w:rsidR="00B63B5B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B5B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B5B" w:rsidRDefault="00B63B5B" w:rsidP="00B63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3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3375"/>
        <w:gridCol w:w="2892"/>
        <w:gridCol w:w="111"/>
      </w:tblGrid>
      <w:tr w:rsidR="00B63B5B" w:rsidRPr="000660DE" w:rsidTr="00A0547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Знаки </w:t>
            </w:r>
            <w:r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препинания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При каком условии ставится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Пример</w:t>
            </w: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перечисление (и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) [ ], [ ].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Скрипят клёсты, звенят синицы, смеётся кукушка.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(Скрипят клёсты, и звенят синицы, и смеётся кукушка.)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если в одном из ПП или в обоих уже есть запятые [ О, О ]; [ ].   [ ]; [ ,| д. о. |,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]</w:t>
            </w:r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Мальчики прыгают, резвятся; девочки играют в куклы.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 xml:space="preserve">Лягушата бросаются по </w:t>
            </w:r>
            <w:proofErr w:type="spellStart"/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ноги</w:t>
            </w:r>
            <w:proofErr w:type="gramStart"/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;у</w:t>
            </w:r>
            <w:proofErr w:type="gramEnd"/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ж</w:t>
            </w:r>
            <w:proofErr w:type="spellEnd"/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, подняв голову, лежит между корней.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C21F27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02521"/>
                <w:sz w:val="20"/>
                <w:szCs w:val="20"/>
                <w:lang w:eastAsia="ru-RU"/>
              </w:rPr>
            </w:pPr>
            <w:r w:rsidRPr="00C21F27">
              <w:rPr>
                <w:rFonts w:ascii="Verdana" w:eastAsia="Times New Roman" w:hAnsi="Verdana" w:cs="Times New Roman"/>
                <w:b/>
                <w:color w:val="202521"/>
                <w:sz w:val="20"/>
                <w:szCs w:val="20"/>
                <w:lang w:eastAsia="ru-RU"/>
              </w:rPr>
              <w:t xml:space="preserve">Двоеточие </w:t>
            </w:r>
          </w:p>
          <w:p w:rsidR="00B63B5B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1. (так как, потому что) [ ]: [ причина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Печален я: со мною друга нет.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(Печален я, так как со мною друга нет.)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2. (а именно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) [ ] : </w:t>
            </w:r>
            <w:proofErr w:type="gramEnd"/>
          </w:p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[пояснение].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Степь пестреет цветами: желтеют одуванчики, синеют колокольчики.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(Степь пестреет цветами, а именно желтеют одуванчики, синеют колокольчики.)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3. (как, что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) [ ]: [</w:t>
            </w:r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изъяснение].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Павел чувствует: чьи-то пальцы дотрагиваются до него.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(Павел чувствует, как чьи-то пальцы дотрагиваются до него.)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4.и увидел, и услышал, и почувствовал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[ ]: [ ].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Я поднял глаза: на небе сияло солнце.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(Я поднял глаза и увидел, что на небе сияло солнце.)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lastRenderedPageBreak/>
              <w:t>5. [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]</w:t>
            </w:r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: [прямой вопрос].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Скажи мне: ты откуда пришел?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C21F27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02521"/>
                <w:sz w:val="20"/>
                <w:szCs w:val="20"/>
                <w:lang w:eastAsia="ru-RU"/>
              </w:rPr>
            </w:pPr>
            <w:r w:rsidRPr="00C21F27">
              <w:rPr>
                <w:rFonts w:ascii="Verdana" w:eastAsia="Times New Roman" w:hAnsi="Verdana" w:cs="Times New Roman"/>
                <w:b/>
                <w:color w:val="202521"/>
                <w:sz w:val="20"/>
                <w:szCs w:val="20"/>
                <w:lang w:eastAsia="ru-RU"/>
              </w:rPr>
              <w:t>Тире</w:t>
            </w:r>
          </w:p>
          <w:p w:rsidR="00B63B5B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  <w:p w:rsidR="00B63B5B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1. (Когда)</w:t>
            </w:r>
            <w:r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[ время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] </w:t>
            </w:r>
            <w:proofErr w:type="gramEnd"/>
          </w:p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- [ 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Настанет утро – двинемся в путь.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(Когда настанет утро, двинемся в путь.)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2. (Если) [ условие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]- [ ].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Назвался груздем – полезай в кузов.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(Если назвался груздем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полезай в кузов.)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3 (так что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) [ ] - [</w:t>
            </w:r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результат, следствие].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Солнце дымное встаёт – будет день горячий.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proofErr w:type="gramStart"/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(Солнце дымное встаёт, так что будет день горячий.</w:t>
            </w:r>
            <w:proofErr w:type="gramEnd"/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4. противопоставление (а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) [ ] - [ ].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Чин следовал ему – он службу вдруг оставил.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(Чин следовал ему, а он службу вдруг оставил.)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5. (как, словно, будто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) [ ]- [</w:t>
            </w:r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сравнен.].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Молвит слово – соловей поёт.</w:t>
            </w: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 </w:t>
            </w: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(Молвит слово, будто соловей поёт.)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6. быстрая смена событий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[ ] - [ ].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Сыр выпал – с ним была плутовка такова.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7. вторая часть – </w:t>
            </w:r>
            <w:proofErr w:type="spell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неполноепредложение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Я думал – волк.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8. перед присоединительной частью могут иногда ставиться запятая и тире</w:t>
            </w:r>
            <w:proofErr w:type="gram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[ ,| </w:t>
            </w:r>
            <w:proofErr w:type="spellStart"/>
            <w:proofErr w:type="gram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д.о|</w:t>
            </w:r>
            <w:proofErr w:type="spell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., …,| д. </w:t>
            </w:r>
            <w:proofErr w:type="spellStart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о.|</w:t>
            </w:r>
            <w:proofErr w:type="spellEnd"/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 xml:space="preserve"> ], - [ 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Рука его, засунутая под подушку, лежала на тяжёлом кольте, согревая его теплотой, - так было спокойнее и увереннее.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B5B" w:rsidRPr="000660DE" w:rsidTr="00A054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  <w:t>9. если по смыслу нужно ставить два двоеточия подряд, вместо 2-го ставится 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0"/>
                <w:szCs w:val="20"/>
                <w:lang w:eastAsia="ru-RU"/>
              </w:rPr>
            </w:pPr>
            <w:r w:rsidRPr="000660DE">
              <w:rPr>
                <w:rFonts w:ascii="Verdana" w:eastAsia="Times New Roman" w:hAnsi="Verdana" w:cs="Times New Roman"/>
                <w:i/>
                <w:iCs/>
                <w:color w:val="202521"/>
                <w:sz w:val="20"/>
                <w:szCs w:val="20"/>
                <w:lang w:eastAsia="ru-RU"/>
              </w:rPr>
              <w:t>Я понял: до конца не досижу – очень скучно.</w:t>
            </w: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E3CE"/>
            <w:vAlign w:val="center"/>
            <w:hideMark/>
          </w:tcPr>
          <w:p w:rsidR="00B63B5B" w:rsidRPr="000660DE" w:rsidRDefault="00B63B5B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B5B" w:rsidRDefault="00B63B5B" w:rsidP="00B63B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B5B" w:rsidRPr="005473FF" w:rsidRDefault="00B63B5B" w:rsidP="00B63B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Закрепление.</w:t>
      </w: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 учащимися    теоретического  материала,  развивает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монологическую  речь,  умение  создавать  высказывания  </w:t>
      </w:r>
      <w:proofErr w:type="gramStart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лингвистическую  тему,  совершенствует  навык  работы  с  текстом,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отстаивать свою точку зрения).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запугивании.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ответить  «да» или «нет», доказав свое мнение: </w:t>
      </w:r>
    </w:p>
    <w:p w:rsidR="00B63B5B" w:rsidRPr="005473FF" w:rsidRDefault="00B63B5B" w:rsidP="00B63B5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стремительность изменений в природе? </w:t>
      </w:r>
    </w:p>
    <w:p w:rsidR="00B63B5B" w:rsidRDefault="00B63B5B" w:rsidP="00B63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b/>
          <w:bCs/>
          <w:color w:val="302030"/>
          <w:sz w:val="24"/>
          <w:szCs w:val="24"/>
          <w:lang w:eastAsia="ru-RU"/>
        </w:rPr>
        <w:t>Тест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1. Если в БСП содержание первого предложения сравнивается с содержанием второго, то между ними ставится:</w:t>
      </w:r>
    </w:p>
    <w:p w:rsidR="00B63B5B" w:rsidRPr="00252061" w:rsidRDefault="00B63B5B" w:rsidP="00B63B5B">
      <w:pPr>
        <w:numPr>
          <w:ilvl w:val="0"/>
          <w:numId w:val="1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Запятая</w:t>
      </w:r>
    </w:p>
    <w:p w:rsidR="00B63B5B" w:rsidRPr="00252061" w:rsidRDefault="00B63B5B" w:rsidP="00B63B5B">
      <w:pPr>
        <w:numPr>
          <w:ilvl w:val="0"/>
          <w:numId w:val="1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Точка с запятой</w:t>
      </w:r>
    </w:p>
    <w:p w:rsidR="00B63B5B" w:rsidRPr="00252061" w:rsidRDefault="00B63B5B" w:rsidP="00B63B5B">
      <w:pPr>
        <w:numPr>
          <w:ilvl w:val="0"/>
          <w:numId w:val="1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Двоеточие</w:t>
      </w:r>
    </w:p>
    <w:p w:rsidR="00B63B5B" w:rsidRPr="00252061" w:rsidRDefault="00B63B5B" w:rsidP="00B63B5B">
      <w:pPr>
        <w:numPr>
          <w:ilvl w:val="0"/>
          <w:numId w:val="1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Тире</w:t>
      </w:r>
    </w:p>
    <w:p w:rsidR="00B63B5B" w:rsidRPr="00252061" w:rsidRDefault="00B63B5B" w:rsidP="00B63B5B">
      <w:pPr>
        <w:numPr>
          <w:ilvl w:val="0"/>
          <w:numId w:val="1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Точка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2. Укажите правильное объяснение постановки тире в предложении: Узнаешь меня – перестанешь бояться.</w:t>
      </w:r>
    </w:p>
    <w:p w:rsidR="00B63B5B" w:rsidRPr="00252061" w:rsidRDefault="00B63B5B" w:rsidP="00B63B5B">
      <w:pPr>
        <w:numPr>
          <w:ilvl w:val="0"/>
          <w:numId w:val="2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Время</w:t>
      </w:r>
    </w:p>
    <w:p w:rsidR="00B63B5B" w:rsidRPr="00252061" w:rsidRDefault="00B63B5B" w:rsidP="00B63B5B">
      <w:pPr>
        <w:numPr>
          <w:ilvl w:val="0"/>
          <w:numId w:val="2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lastRenderedPageBreak/>
        <w:t>Следствие</w:t>
      </w:r>
    </w:p>
    <w:p w:rsidR="00B63B5B" w:rsidRPr="00252061" w:rsidRDefault="00B63B5B" w:rsidP="00B63B5B">
      <w:pPr>
        <w:numPr>
          <w:ilvl w:val="0"/>
          <w:numId w:val="2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Условие</w:t>
      </w:r>
    </w:p>
    <w:p w:rsidR="00B63B5B" w:rsidRPr="00252061" w:rsidRDefault="00B63B5B" w:rsidP="00B63B5B">
      <w:pPr>
        <w:numPr>
          <w:ilvl w:val="0"/>
          <w:numId w:val="2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Противопоставление</w:t>
      </w:r>
    </w:p>
    <w:p w:rsidR="00B63B5B" w:rsidRPr="00252061" w:rsidRDefault="00B63B5B" w:rsidP="00B63B5B">
      <w:pPr>
        <w:numPr>
          <w:ilvl w:val="0"/>
          <w:numId w:val="2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Быстрая смена событий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3. Если в БСП первое предложение указывает на время действия того, о чём говорится во втором предложении, то между ними ставится: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1) Запятая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2) Точка с запятой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3) Двоеточие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4) Тире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5) Точка</w:t>
      </w:r>
    </w:p>
    <w:p w:rsidR="00B63B5B" w:rsidRPr="00252061" w:rsidRDefault="00B63B5B" w:rsidP="00B63B5B">
      <w:pPr>
        <w:shd w:val="clear" w:color="auto" w:fill="F6E3CE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</w:pPr>
      <w:r w:rsidRPr="00252061">
        <w:rPr>
          <w:rFonts w:ascii="Verdana" w:eastAsia="Times New Roman" w:hAnsi="Verdana" w:cs="Times New Roman"/>
          <w:color w:val="302030"/>
          <w:sz w:val="24"/>
          <w:szCs w:val="24"/>
          <w:lang w:eastAsia="ru-RU"/>
        </w:rPr>
        <w:t>4. Укажите правильное объяснение постановки тире в предложении: Служить бы рад – прислуживаться тошно.</w:t>
      </w:r>
    </w:p>
    <w:p w:rsidR="00B63B5B" w:rsidRPr="00252061" w:rsidRDefault="00B63B5B" w:rsidP="00B63B5B">
      <w:pPr>
        <w:numPr>
          <w:ilvl w:val="0"/>
          <w:numId w:val="3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Время</w:t>
      </w:r>
    </w:p>
    <w:p w:rsidR="00B63B5B" w:rsidRPr="00252061" w:rsidRDefault="00B63B5B" w:rsidP="00B63B5B">
      <w:pPr>
        <w:numPr>
          <w:ilvl w:val="0"/>
          <w:numId w:val="3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Следствие</w:t>
      </w:r>
    </w:p>
    <w:p w:rsidR="00B63B5B" w:rsidRPr="00252061" w:rsidRDefault="00B63B5B" w:rsidP="00B63B5B">
      <w:pPr>
        <w:numPr>
          <w:ilvl w:val="0"/>
          <w:numId w:val="3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Условие</w:t>
      </w:r>
    </w:p>
    <w:p w:rsidR="00B63B5B" w:rsidRPr="00252061" w:rsidRDefault="00B63B5B" w:rsidP="00B63B5B">
      <w:pPr>
        <w:numPr>
          <w:ilvl w:val="0"/>
          <w:numId w:val="3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Противопоставление</w:t>
      </w:r>
    </w:p>
    <w:p w:rsidR="00B63B5B" w:rsidRPr="00252061" w:rsidRDefault="00B63B5B" w:rsidP="00B63B5B">
      <w:pPr>
        <w:numPr>
          <w:ilvl w:val="0"/>
          <w:numId w:val="3"/>
        </w:numPr>
        <w:shd w:val="clear" w:color="auto" w:fill="F6E3C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  <w:r w:rsidRPr="00252061"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  <w:t>Быстрая смена событий</w:t>
      </w:r>
    </w:p>
    <w:p w:rsidR="00B63B5B" w:rsidRPr="00252061" w:rsidRDefault="00B63B5B" w:rsidP="00B63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FCF" w:rsidRDefault="006D3FCF"/>
    <w:sectPr w:rsidR="006D3FCF" w:rsidSect="001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F37"/>
    <w:multiLevelType w:val="multilevel"/>
    <w:tmpl w:val="748A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26903"/>
    <w:multiLevelType w:val="multilevel"/>
    <w:tmpl w:val="C1C6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434D3"/>
    <w:multiLevelType w:val="multilevel"/>
    <w:tmpl w:val="A274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5B"/>
    <w:rsid w:val="006D3FCF"/>
    <w:rsid w:val="00B6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2020-04-13T10:12:00Z</dcterms:created>
  <dcterms:modified xsi:type="dcterms:W3CDTF">2020-04-13T10:15:00Z</dcterms:modified>
</cp:coreProperties>
</file>