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3F41AB" w:rsidRDefault="00462E9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Группа №</w:t>
      </w:r>
      <w:r w:rsidRPr="003F41AB">
        <w:rPr>
          <w:rFonts w:ascii="Times New Roman" w:hAnsi="Times New Roman" w:cs="Times New Roman"/>
          <w:sz w:val="28"/>
          <w:szCs w:val="28"/>
        </w:rPr>
        <w:t>51</w:t>
      </w:r>
    </w:p>
    <w:p w:rsidR="0035682B" w:rsidRPr="00462E91" w:rsidRDefault="007F4452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155C">
        <w:rPr>
          <w:rFonts w:ascii="Times New Roman" w:hAnsi="Times New Roman" w:cs="Times New Roman"/>
          <w:sz w:val="28"/>
          <w:szCs w:val="28"/>
        </w:rPr>
        <w:t>.04</w:t>
      </w:r>
      <w:r w:rsidR="00E00F0A" w:rsidRPr="00462E91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462E91" w:rsidRDefault="00952197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7F4452">
        <w:rPr>
          <w:rFonts w:ascii="Times New Roman" w:hAnsi="Times New Roman" w:cs="Times New Roman"/>
          <w:sz w:val="28"/>
          <w:szCs w:val="28"/>
        </w:rPr>
        <w:t>23-24</w:t>
      </w:r>
    </w:p>
    <w:p w:rsidR="00CB3E54" w:rsidRPr="00462E91" w:rsidRDefault="00462E91" w:rsidP="0046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Основы калькуляции и учета</w:t>
      </w:r>
    </w:p>
    <w:p w:rsidR="00CB3E54" w:rsidRPr="007F4452" w:rsidRDefault="00CB3E54" w:rsidP="00133F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452">
        <w:rPr>
          <w:rFonts w:ascii="Times New Roman" w:hAnsi="Times New Roman" w:cs="Times New Roman"/>
          <w:sz w:val="28"/>
          <w:szCs w:val="28"/>
        </w:rPr>
        <w:t>Тема «</w:t>
      </w:r>
      <w:r w:rsidR="007F4452" w:rsidRPr="007F4452">
        <w:rPr>
          <w:rFonts w:ascii="Times New Roman" w:eastAsia="Calibri" w:hAnsi="Times New Roman" w:cs="Times New Roman"/>
          <w:sz w:val="28"/>
          <w:szCs w:val="28"/>
        </w:rPr>
        <w:t>Сборник рецептур мучных кондитерских изделий. Построение Сборника</w:t>
      </w:r>
      <w:r w:rsidR="003F41AB" w:rsidRPr="007F4452">
        <w:rPr>
          <w:rFonts w:ascii="Times New Roman" w:hAnsi="Times New Roman" w:cs="Times New Roman"/>
          <w:sz w:val="28"/>
          <w:szCs w:val="28"/>
        </w:rPr>
        <w:t>»</w:t>
      </w:r>
    </w:p>
    <w:p w:rsidR="00DE2EC4" w:rsidRDefault="00DE2EC4" w:rsidP="00655B1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E2EC4" w:rsidRPr="00DE2EC4" w:rsidRDefault="00DE2EC4" w:rsidP="00DE2EC4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DE2EC4">
        <w:rPr>
          <w:rFonts w:ascii="Times New Roman" w:hAnsi="Times New Roman" w:cs="Times New Roman"/>
          <w:color w:val="000000"/>
          <w:sz w:val="24"/>
          <w:szCs w:val="24"/>
        </w:rPr>
        <w:t>Сборник включает технологические нормативы для предприятий обществен</w:t>
      </w:r>
      <w:r w:rsidRPr="00DE2EC4">
        <w:rPr>
          <w:rFonts w:ascii="Times New Roman" w:hAnsi="Times New Roman" w:cs="Times New Roman"/>
          <w:color w:val="000000"/>
          <w:sz w:val="24"/>
          <w:szCs w:val="24"/>
        </w:rPr>
        <w:softHyphen/>
        <w:t>ного питания и кондитерских производств.</w:t>
      </w:r>
    </w:p>
    <w:p w:rsidR="00DE2EC4" w:rsidRPr="00DE2EC4" w:rsidRDefault="00DE2EC4" w:rsidP="00DE2EC4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DE2EC4">
        <w:rPr>
          <w:rFonts w:ascii="Times New Roman" w:hAnsi="Times New Roman" w:cs="Times New Roman"/>
          <w:color w:val="000000"/>
          <w:sz w:val="24"/>
          <w:szCs w:val="24"/>
        </w:rPr>
        <w:t>Сборник относится к технологическим нормативным документам наряду с действующими ГОСТами, ОСТами и другой технологической документацией и со</w:t>
      </w:r>
      <w:r w:rsidRPr="00DE2EC4">
        <w:rPr>
          <w:rFonts w:ascii="Times New Roman" w:hAnsi="Times New Roman" w:cs="Times New Roman"/>
          <w:color w:val="000000"/>
          <w:sz w:val="24"/>
          <w:szCs w:val="24"/>
        </w:rPr>
        <w:softHyphen/>
        <w:t>держит единые требования к технологическим процессам, готовой продукции мас</w:t>
      </w:r>
      <w:r w:rsidRPr="00DE2EC4">
        <w:rPr>
          <w:rFonts w:ascii="Times New Roman" w:hAnsi="Times New Roman" w:cs="Times New Roman"/>
          <w:color w:val="000000"/>
          <w:sz w:val="24"/>
          <w:szCs w:val="24"/>
        </w:rPr>
        <w:softHyphen/>
        <w:t>сового изготовления, а также нормы расхода сырья на производимую продукцию.</w:t>
      </w:r>
    </w:p>
    <w:p w:rsidR="00DE2EC4" w:rsidRPr="00DE2EC4" w:rsidRDefault="00DE2EC4" w:rsidP="00DE2EC4">
      <w:pPr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DE2EC4">
        <w:rPr>
          <w:rFonts w:ascii="Times New Roman" w:hAnsi="Times New Roman" w:cs="Times New Roman"/>
          <w:color w:val="000000"/>
          <w:sz w:val="24"/>
          <w:szCs w:val="24"/>
        </w:rPr>
        <w:t>Сборник является обязательным для предприятий всех форм собственности, систем и ведомств. 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используемыми для учета на предприятиях общественного питания, являются </w:t>
      </w:r>
      <w:r w:rsidRPr="00F27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технологическая карта блюда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технологию приготовления продукции и нормы закладки продуктов, и </w:t>
      </w:r>
      <w:r w:rsidRPr="00F27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калькуляционная карточк</w:t>
      </w:r>
      <w:proofErr w:type="gramStart"/>
      <w:r w:rsidRPr="00F27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ОП1), которая составляется на основании технологической карты.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Калькуляционная карточка используется для определения цены продажи отдельно на каждое блюда.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составляются на основании Сборников рецептур.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том случае, если рецептуры нет в сборнике, то есть предприятие хочет продавать фирменное блюдо, приготовленное по собственной, свойственной только этому предприятию технологии, составляется </w:t>
      </w:r>
      <w:r w:rsidRPr="00F27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Техникотехнологическая карта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карты составляются на каждое блюдо, кулинарное или кондитерское изделие. Унифицированной формы технологической карты нет, поэтому предприятию в любом случае необходимо разработать свою форму.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2530" cy="3367405"/>
            <wp:effectExtent l="19050" t="0" r="7620" b="0"/>
            <wp:docPr id="1" name="Рисунок 1" descr="hello_html_m30d71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0d71c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proofErr w:type="gramStart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форма технологической карты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заверяется подписями: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производством (или его заместитель, шефповар, или старший повар)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Технолога (при наличии)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на продукцию общественного питания – документ, состоящий из нескольких разделов. Первый раздел, так называемая «Шапка» содержит основные реквизиты предприятия и его подразделения, название блюда.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– расчетный, содержащий рецептуру. И раздел технологический, в котором дано описание технологического процесса изготовления продукции, оформления и подачи блюда (изделия).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расчетной части или в рецептуре указывают нормы расхода продуктов брутто и нетто на одну или более порций, или на один или более </w:t>
      </w:r>
      <w:proofErr w:type="gramStart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 полуфабрикатов и выход готового блюда или изделия продукции общественного питания (кулинарных полуфабрикатов, блюд, кулинарных, булочных и мучных кондитерских изделий). В технологических картах также приводится краткое описание технологического процесса приготовления блюда и его оформление, обращается внимание на последовательность закладки продуктов в зависимости от сроков их тепловой обработки, характеризуются требования к качеству блюда.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нормативным документом для производства и учета каждого блюда является его рецептура.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Рецептура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–это: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количественное соотношение составных компонентов, определяющее органолептические свойства и выход готового продукта;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нормах расхода сырья на производство блюда в определенном объеме (1 порция, 1килограмм, 1 литр).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можно оформить вручную, машинописным способом или в автоматизированном режиме, то есть с помощью компьютера.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рецептуру или технологию производства продукции технологическую карту переоформляют.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Технологические карты на гарниры ко вторым блюдам составляются отдельно.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Технико-технологические карты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(ТТК). Они разрабатываются на новые и фирменные блюда и кулинарные изделия, изготавливаемые и реализуемые только в данном предприятии (для продукции, поставляемой другим предприятиям, эти карты не действуют). В них наряду с технологией приготовления продукции и нормами закладки продуктов включаются требования к безопасности используемого сырья и технологического процесса, результаты лабораторных исследований продукции по показателям безопасности.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блюда так же, как и стандарт предприятия, состоит из разделов.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изделия и область применения. Здесь указывается точное название блюда (изделия), которое нельзя изменить без утверждения, конкретизируется перечень предприятий (филиалов), подведомственных предприятий, имеющих право на производство и реализацию данного блюда (изделия).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сырья, применяемого для изготовления блюда (изделия). Перечисляются все виды продуктов, необходимых для приготовления данного блюда (изделия).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сырья. Ставится отметка о соответствии продовольственного сырья, пищевых продуктов и полуфабрикатов, используемых для изготовления данного блюда (изделия), требованиям нормативных документов, а также о наличии сертификата соответствия и удостоверения качества.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закладки сырья массой брутто и нетто, выхода полуфабриката и готового изделия. Здесь указываются нормы закладки продуктов массой брутто и нетто на 1, 10 и более порций, выход полуфабрикатов и готовой продукции.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технологического процесса приготовления. </w:t>
      </w:r>
      <w:proofErr w:type="gramStart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должно содержаться подробное описание технологического процесса приготовления блюда (изделия), в том числе выделяются режимы холодной и тепловой обработки, обеспечивающие безопасность блюда (изделия), а также применение пищевых добавок, красителей и др. Технология приготовления блюд и кулинарных изделий должна обеспечивать соблюдение показателей и требований безопасности, установленных действующими нормативными актами, в частности СанПиН 2.3.2.560-96.</w:t>
      </w:r>
      <w:proofErr w:type="gramEnd"/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оформлению, подаче, реализации и хранению, предусматривающие особенности оформления и правила подачи блюда (изделия), требования и порядок реализации кулинарной продукции, условия, сроки реализации и хранения, а при необходимости и условия транспортировки. Эти требования формируются в соответствии с ГОСТ </w:t>
      </w:r>
      <w:proofErr w:type="gramStart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50763-95, СанПиН 2.3.6.1079-01 и СанПиН 2.3.2.1324-03.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безопасности. Это органолептические показатели блюда (изделия): вкус, цвет, запах, консистенция, основные физико-химические и микробиологические показатели, влияющие на безопасность блюда (изделия), в соответствии с ГОСТ </w:t>
      </w:r>
      <w:proofErr w:type="gramStart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50763-95.</w:t>
      </w:r>
    </w:p>
    <w:p w:rsidR="00DE2EC4" w:rsidRPr="00F27662" w:rsidRDefault="00DE2EC4" w:rsidP="00DE2EC4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пищевого состава и энергетической ценности. В разделе указываются данные о пищевой и энергетической ценности блюда (изделия) (таблицы "Химический состав пищевых продуктов", одобренные Минздравом), которые определяются при организации питания определенных категорий потребителей (организация диетического, лечебно-профилактического, детского и др. питания).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технико-технологической карте присваивается порядковый номер. Карту подписывают инженер-технолог, ответственный разработчик, утверждает руководитель </w:t>
      </w:r>
      <w:r w:rsidRPr="00F27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 общепита или его заместитель. Срок действия технико-технологических карт определяет предприятие.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C4" w:rsidRPr="00F27662" w:rsidRDefault="00971130" w:rsidP="0097113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задание</w:t>
      </w:r>
    </w:p>
    <w:p w:rsidR="00971130" w:rsidRPr="00122DD0" w:rsidRDefault="00971130" w:rsidP="00971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задания с 1 по 15 отводится по 2 минуты на каждый вопрос, каждый правильный ответ оценивается в 1 балл.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Выберите один правильный ответ: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чего складывается цена в общественном питании?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стоимость сырья и торговая надбавка;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себестоимость продукции и торговая надбавка;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стоимость сырья и налоги.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Какие цены могут применяться в качестве 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учетных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 общественного питания?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покупные;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продажные;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покупные и продажные.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Сверка фактического наличия имущества и обязательств организации с данными бухгалтерского учета – это: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калькуляция;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документация;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инвентаризация.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каким ценам стоимость блюд списывается с заведующего производством?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 продажным;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покупным;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продажным и покупным.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 чего зависит оформление отпуска продукции из производства на раздачу?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 формы оплаты;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места расположения раздачи;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графика работы.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расположенных в одном порядке различных холодных и горячих закусок, первых и вторых блюд, горячих и холодных напитков, мучных кондитерских изделий, имеющихся в продаже ресторана на данный день с указанием цен, выхода, способа приготовления и перечня, входящих в их состав компонентов – это: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калькуляционная карточка;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рецептур;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план – меню.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документе указаны расход сырья, выход полуфабрикатов и готовых блюд, приведены правила подготовки сырья к производству, технология приготовления блюд и мучных кондитерских изделий: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алькуляционная карточка;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рецептур;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план – меню.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способ хранения товаров применяется на предприятиях общественного питания?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хозяйственный;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сортовой;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секционный.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К видам учета 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 не относится: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транспортный;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статистический;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бухгалтерский.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10Для текущего руководства и деятельности ПОП используется учет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бухгалтерский;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оперативный;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статистический.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натуральных измерителях учитывают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рабочее время;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материальные ценности;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заработную плату.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 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документа проводится инвентаризации товаров на ПОП: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Протокола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Приказа руководителя;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ФЗ № 402 «О бухгалтерском учете».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Какой документ оформляется при закупке товарно-материальных ценностей на рынке или у населения?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дневной заборный лист;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закупочный акт;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накладная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На 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документа осуществляется отпуск продуктов в производство?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дневной заборный лист;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приказа.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Материально-ответственные лица на основании приходных и расходных документов составляют: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товарные накладные;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оварные отчеты;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накладные на перемещение товаров.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задания с 16 по 20 отводится по 3 минуты на каждый вопрос, правильный ответ оценивается в 3 балла.</w:t>
      </w:r>
    </w:p>
    <w:p w:rsidR="00971130" w:rsidRPr="00122DD0" w:rsidRDefault="00971130" w:rsidP="00971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 определение, вписав вместо черты пропущенное слово или слова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Договор о полной материальной ответственности заключают с </w:t>
      </w:r>
      <w:proofErr w:type="gramStart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proofErr w:type="gramEnd"/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достигшими ______________ лет.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Цена – ___________ выражение стоимости товара (услуги).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Установите соответствие между термином и определением.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оптовая цена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розничная цена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рыночная цена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цена, по которой товары реализуются непосредственно населению.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цена, устанавливаемая продавцом с учётом конъюнктуры рынка.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цена, по которой производитель реализует свою продукцию оптовым покупателям.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Установите соответствие уровней нормативного регулирования бухгалтерского учета в РФ.</w:t>
      </w:r>
    </w:p>
    <w:p w:rsidR="00971130" w:rsidRPr="00122DD0" w:rsidRDefault="00971130" w:rsidP="0097113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Законодательный</w:t>
      </w:r>
    </w:p>
    <w:p w:rsidR="00971130" w:rsidRPr="00122DD0" w:rsidRDefault="00971130" w:rsidP="0097113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</w:t>
      </w:r>
    </w:p>
    <w:p w:rsidR="00971130" w:rsidRPr="00122DD0" w:rsidRDefault="00971130" w:rsidP="0097113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</w:t>
      </w:r>
    </w:p>
    <w:p w:rsidR="00971130" w:rsidRPr="00122DD0" w:rsidRDefault="00971130" w:rsidP="0097113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План счетов и инструкция по его применению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Гражданский Кодекс РФ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График документооборота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ПБУ 1/2008 «Учетная политика организации»</w:t>
      </w:r>
    </w:p>
    <w:p w:rsidR="00971130" w:rsidRPr="00122DD0" w:rsidRDefault="00971130" w:rsidP="0097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Установите соответствие между видами документов и моментом его составления.</w:t>
      </w:r>
    </w:p>
    <w:p w:rsidR="00971130" w:rsidRPr="00122DD0" w:rsidRDefault="00971130" w:rsidP="009711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заборный лист</w:t>
      </w:r>
    </w:p>
    <w:p w:rsidR="00971130" w:rsidRPr="00122DD0" w:rsidRDefault="00971130" w:rsidP="0097113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Наряд-заказ</w:t>
      </w:r>
    </w:p>
    <w:p w:rsidR="00971130" w:rsidRPr="00122DD0" w:rsidRDefault="00971130" w:rsidP="0097113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Закупочный акт</w:t>
      </w:r>
    </w:p>
    <w:p w:rsidR="00971130" w:rsidRPr="00122DD0" w:rsidRDefault="00971130" w:rsidP="009711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30" w:rsidRPr="00122DD0" w:rsidRDefault="00971130" w:rsidP="009711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 отпуске сырья из кладовой и готовых кондитерских изделий</w:t>
      </w:r>
    </w:p>
    <w:p w:rsidR="00971130" w:rsidRPr="00122DD0" w:rsidRDefault="00971130" w:rsidP="009711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при закупке товарно-материальных ценностей на рынке или у населения</w:t>
      </w:r>
    </w:p>
    <w:p w:rsidR="00971130" w:rsidRPr="00122DD0" w:rsidRDefault="00971130" w:rsidP="0097113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Сдача готовых изделий в кладовую.</w:t>
      </w:r>
    </w:p>
    <w:p w:rsidR="00DE2EC4" w:rsidRPr="00F27662" w:rsidRDefault="00DE2EC4" w:rsidP="00DE2EC4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AC" w:rsidRPr="00971130" w:rsidRDefault="009F33AC" w:rsidP="00462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СОДЕРЖАНИЕ"/>
      <w:bookmarkEnd w:id="0"/>
      <w:r w:rsidRPr="0097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учебник </w:t>
      </w:r>
      <w:r w:rsidR="00462E91" w:rsidRPr="00971130">
        <w:rPr>
          <w:rFonts w:ascii="Times New Roman" w:hAnsi="Times New Roman" w:cs="Times New Roman"/>
          <w:bCs/>
          <w:sz w:val="24"/>
          <w:szCs w:val="24"/>
        </w:rPr>
        <w:t>Потапова И.И. «Калькуляция и учет»</w:t>
      </w:r>
      <w:r w:rsidR="0088155C" w:rsidRPr="00971130">
        <w:rPr>
          <w:rFonts w:ascii="Times New Roman" w:hAnsi="Times New Roman" w:cs="Times New Roman"/>
          <w:bCs/>
          <w:sz w:val="24"/>
          <w:szCs w:val="24"/>
        </w:rPr>
        <w:t>, стр</w:t>
      </w:r>
      <w:r w:rsidR="00975C26" w:rsidRPr="00971130">
        <w:rPr>
          <w:rFonts w:ascii="Times New Roman" w:hAnsi="Times New Roman" w:cs="Times New Roman"/>
          <w:bCs/>
          <w:sz w:val="24"/>
          <w:szCs w:val="24"/>
        </w:rPr>
        <w:t>.</w:t>
      </w:r>
      <w:r w:rsidR="00971130" w:rsidRPr="00971130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E00F0A" w:rsidRPr="007F4452" w:rsidRDefault="00E00F0A" w:rsidP="00133FF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56A9" w:rsidRPr="007F4452" w:rsidRDefault="00B556A9" w:rsidP="00133FF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56A9" w:rsidRPr="007F4452" w:rsidRDefault="00B556A9" w:rsidP="00133FF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56A9" w:rsidRPr="007F4452" w:rsidSect="00323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18"/>
    <w:multiLevelType w:val="multilevel"/>
    <w:tmpl w:val="5D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B1E"/>
    <w:multiLevelType w:val="multilevel"/>
    <w:tmpl w:val="E4B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0FCE"/>
    <w:multiLevelType w:val="multilevel"/>
    <w:tmpl w:val="2BA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26E84"/>
    <w:multiLevelType w:val="multilevel"/>
    <w:tmpl w:val="24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6DA4"/>
    <w:multiLevelType w:val="multilevel"/>
    <w:tmpl w:val="D48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729F"/>
    <w:multiLevelType w:val="multilevel"/>
    <w:tmpl w:val="2680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0F43"/>
    <w:multiLevelType w:val="multilevel"/>
    <w:tmpl w:val="853E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F6DAB"/>
    <w:multiLevelType w:val="multilevel"/>
    <w:tmpl w:val="EAD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714F7"/>
    <w:multiLevelType w:val="multilevel"/>
    <w:tmpl w:val="FF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501AE"/>
    <w:multiLevelType w:val="multilevel"/>
    <w:tmpl w:val="56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616CC"/>
    <w:multiLevelType w:val="multilevel"/>
    <w:tmpl w:val="898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30B5"/>
    <w:multiLevelType w:val="multilevel"/>
    <w:tmpl w:val="B14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9346A"/>
    <w:multiLevelType w:val="multilevel"/>
    <w:tmpl w:val="F1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F08ED"/>
    <w:multiLevelType w:val="multilevel"/>
    <w:tmpl w:val="538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65CC1"/>
    <w:multiLevelType w:val="multilevel"/>
    <w:tmpl w:val="59D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C0BC5"/>
    <w:multiLevelType w:val="multilevel"/>
    <w:tmpl w:val="48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E26B9"/>
    <w:multiLevelType w:val="multilevel"/>
    <w:tmpl w:val="9E96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37490"/>
    <w:multiLevelType w:val="multilevel"/>
    <w:tmpl w:val="00F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20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82D9C"/>
    <w:rsid w:val="00086C69"/>
    <w:rsid w:val="00133FF5"/>
    <w:rsid w:val="00156811"/>
    <w:rsid w:val="00181F97"/>
    <w:rsid w:val="00190718"/>
    <w:rsid w:val="00194BAB"/>
    <w:rsid w:val="001A5751"/>
    <w:rsid w:val="001B3744"/>
    <w:rsid w:val="00232A48"/>
    <w:rsid w:val="00297269"/>
    <w:rsid w:val="002B6852"/>
    <w:rsid w:val="002D024D"/>
    <w:rsid w:val="00313E09"/>
    <w:rsid w:val="00323B0E"/>
    <w:rsid w:val="003378CE"/>
    <w:rsid w:val="0035682B"/>
    <w:rsid w:val="00397A58"/>
    <w:rsid w:val="003A31BC"/>
    <w:rsid w:val="003F41AB"/>
    <w:rsid w:val="0044582E"/>
    <w:rsid w:val="004565CA"/>
    <w:rsid w:val="00462E91"/>
    <w:rsid w:val="004A6262"/>
    <w:rsid w:val="005267DB"/>
    <w:rsid w:val="0059194E"/>
    <w:rsid w:val="005F56CF"/>
    <w:rsid w:val="00612AE1"/>
    <w:rsid w:val="00655B1F"/>
    <w:rsid w:val="006775FB"/>
    <w:rsid w:val="007016A0"/>
    <w:rsid w:val="007F4452"/>
    <w:rsid w:val="0084535C"/>
    <w:rsid w:val="0088155C"/>
    <w:rsid w:val="008D4931"/>
    <w:rsid w:val="00952197"/>
    <w:rsid w:val="00971130"/>
    <w:rsid w:val="00975C26"/>
    <w:rsid w:val="009957D3"/>
    <w:rsid w:val="009F33AC"/>
    <w:rsid w:val="00A14DA2"/>
    <w:rsid w:val="00A97A88"/>
    <w:rsid w:val="00AE4664"/>
    <w:rsid w:val="00B51E8F"/>
    <w:rsid w:val="00B556A9"/>
    <w:rsid w:val="00BC5614"/>
    <w:rsid w:val="00C11C0D"/>
    <w:rsid w:val="00C46606"/>
    <w:rsid w:val="00CB3E54"/>
    <w:rsid w:val="00D54C9A"/>
    <w:rsid w:val="00DC6465"/>
    <w:rsid w:val="00DE2EC4"/>
    <w:rsid w:val="00E00F0A"/>
    <w:rsid w:val="00E0362F"/>
    <w:rsid w:val="00E038FC"/>
    <w:rsid w:val="00E41A4C"/>
    <w:rsid w:val="00EE56FB"/>
    <w:rsid w:val="00EE62CC"/>
    <w:rsid w:val="00FD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58"/>
  </w:style>
  <w:style w:type="paragraph" w:styleId="1">
    <w:name w:val="heading 1"/>
    <w:basedOn w:val="a"/>
    <w:next w:val="a"/>
    <w:link w:val="10"/>
    <w:uiPriority w:val="9"/>
    <w:qFormat/>
    <w:rsid w:val="003F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3F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2A6-770F-490C-84C8-C6DBBE8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2020-04-14T04:22:00Z</dcterms:created>
  <dcterms:modified xsi:type="dcterms:W3CDTF">2020-04-14T04:22:00Z</dcterms:modified>
</cp:coreProperties>
</file>