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9C" w:rsidRDefault="00803C9C" w:rsidP="00803C9C">
      <w:pPr>
        <w:spacing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Урок № 19-20 </w:t>
      </w:r>
      <w:r w:rsidRPr="00803C9C">
        <w:rPr>
          <w:rFonts w:ascii="&amp;quot" w:eastAsia="Times New Roman" w:hAnsi="&amp;quot" w:cs="Times New Roman"/>
          <w:b/>
          <w:color w:val="383838"/>
          <w:sz w:val="23"/>
          <w:szCs w:val="23"/>
          <w:lang w:eastAsia="ru-RU"/>
        </w:rPr>
        <w:t>Малые тела Солнечной системы</w:t>
      </w:r>
    </w:p>
    <w:p w:rsidR="00803C9C" w:rsidRPr="00803C9C" w:rsidRDefault="00803C9C" w:rsidP="00803C9C">
      <w:pPr>
        <w:spacing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Изучить и законспектировать материал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Комета имеет следующее строение:</w:t>
      </w:r>
    </w:p>
    <w:p w:rsidR="00803C9C" w:rsidRPr="00803C9C" w:rsidRDefault="00803C9C" w:rsidP="00803C9C">
      <w:pPr>
        <w:numPr>
          <w:ilvl w:val="0"/>
          <w:numId w:val="1"/>
        </w:numPr>
        <w:spacing w:after="150" w:line="240" w:lineRule="auto"/>
        <w:ind w:left="375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Ядро – самая массивная часть кометы, состоящая изо льда и пыли.</w:t>
      </w:r>
    </w:p>
    <w:p w:rsidR="00803C9C" w:rsidRPr="00803C9C" w:rsidRDefault="00803C9C" w:rsidP="00803C9C">
      <w:pPr>
        <w:numPr>
          <w:ilvl w:val="0"/>
          <w:numId w:val="1"/>
        </w:numPr>
        <w:spacing w:after="150" w:line="240" w:lineRule="auto"/>
        <w:ind w:left="375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Кома – газово-пылевая оболочка ядра, протяженностью от сотен тысяч до полутора миллионов километров. В ней постоянно происходят активные химические и фотохимические процессы. Кома вместе с ядром образует голову кометы. </w:t>
      </w:r>
      <w:proofErr w:type="gram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При чем</w:t>
      </w:r>
      <w:proofErr w:type="gram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 последнее невозможно разглядеть в телескоп именно из-за непрерывного образования светящейся материи в газовой оболочке.</w:t>
      </w:r>
    </w:p>
    <w:p w:rsidR="00803C9C" w:rsidRPr="00803C9C" w:rsidRDefault="00803C9C" w:rsidP="00803C9C">
      <w:pPr>
        <w:numPr>
          <w:ilvl w:val="0"/>
          <w:numId w:val="1"/>
        </w:numPr>
        <w:spacing w:after="150" w:line="240" w:lineRule="auto"/>
        <w:ind w:left="375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Хвост – длинная яркая полоса из газа и пыли, возникающая под действием солнечного ветра при приближении кометы к центральной звезде нашей системы.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Долгопериодические кометы имеют период более 200 лет и наблюдались только в одном прохождении перигелия. Прилетают он</w:t>
      </w:r>
      <w:r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и, предположительно из облака О</w:t>
      </w: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рта, расположенного на задворках Солнечной системы.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Короткопериодические малые кометы, наблюдающиеся в более чем одном прохождении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перилегия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, образуют целые семейства вокруг планет-гигантов Солнечной системы: Юпитера, Сатурна, Урана и Нептуна.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Большая часть комет Солнечной системы имеет малую массу и не опасна при столкновении с Землей и другими планетами. А вот крупные хвостатые тела, прилетающие из облака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Оорта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, могут стать реальной угрозой для нашей планеты, т.к. при их столкновении возникнут сильные изменения в атмосфере и магнитосфере Земли. Считается, что глобальные катастрофы, периодически приводившие к массовому вымиранию, являются следствием именно столкновения планеты с крупными кометами.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Астероидами называют малые тела Солнечной системы, по размерам находящиеся между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метеороидами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 и планетами. Они входят в группу малых планет вместе с карликовыми планетами. Однако </w:t>
      </w:r>
      <w:proofErr w:type="gram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последние</w:t>
      </w:r>
      <w:proofErr w:type="gram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 не относятся к малым небесным телам.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Крупное скопление объектов этого вида находится в поясе астероидов, пролегающем в промежутке между красной планетой и газовым гигантом. Самыми значимыми малыми объектами этого скопления являются астероиды Веста, Паллада и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Гигея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, каждый диаметром более 400 км, а также карликовая планета Церера. При столкновении малых тел пояса формируются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метеороиды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.</w:t>
      </w:r>
    </w:p>
    <w:p w:rsidR="00803C9C" w:rsidRPr="00803C9C" w:rsidRDefault="004B6B0C" w:rsidP="00803C9C">
      <w:pPr>
        <w:spacing w:after="0" w:line="240" w:lineRule="auto"/>
        <w:rPr>
          <w:rFonts w:ascii="Times New Roman" w:eastAsia="Times New Roman" w:hAnsi="Times New Roman" w:cs="Times New Roman"/>
          <w:color w:val="1E73BE"/>
          <w:sz w:val="24"/>
          <w:szCs w:val="24"/>
          <w:bdr w:val="none" w:sz="0" w:space="0" w:color="auto" w:frame="1"/>
          <w:shd w:val="clear" w:color="auto" w:fill="E6E6E6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fldChar w:fldCharType="begin"/>
      </w:r>
      <w:r w:rsidR="00803C9C"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instrText xml:space="preserve"> HYPERLINK "https://spaceworlds.ru/solnechnaya-sistema/orbity-planet.html" \t "_blank" </w:instrText>
      </w: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fldChar w:fldCharType="separate"/>
      </w:r>
    </w:p>
    <w:p w:rsidR="00803C9C" w:rsidRPr="00803C9C" w:rsidRDefault="004B6B0C" w:rsidP="00803C9C">
      <w:pPr>
        <w:spacing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fldChar w:fldCharType="end"/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Второе значимое в Солнечной системе скопление астероидов – пояс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Койпера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. Он в 200 раз больше по массе пояса астероидов и в 20 раз шире. Его удаленность от Солнца составляет 55 а.е. Помимо так званого косм</w:t>
      </w:r>
      <w:r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и</w:t>
      </w:r>
      <w:bookmarkStart w:id="0" w:name="_GoBack"/>
      <w:bookmarkEnd w:id="0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ческого мусора, здесь находятся 4 карликовые планеты.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Некоторые твердотельные и газовые планеты Солнечной системы также имеют группы астероидов, движущихся вокруг Солнца вдоль орбиты планеты — «хозяина» в 60° впереди и позади нее. Такие скопления называются троянскими астероидами. Они обнаружены для Юпитера, Марса, Земли, Нептуна и Урана. Кроме троянцев существуют астероиды-кентавры. Они локализованы в промежутке между Юпитером и Нептуном, а их вытянутая орбита пересекает сразу несколько орбит газовых гигантов. Кентавры являются переходным объектом между двумя группами малых тел Солнечной системы – астероидами и кометами.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lastRenderedPageBreak/>
        <w:t>Астероиды представляют для Земли наибольшую опасность среди всех малых тел Солнечной системы. И если столкновение объекта диаметром 30 м с нашей планетой будет эквивалентно взрыву атомной бомбы над Хиросимой, то объект размером свыше 10 км приведет к катастрофическим изменениям атмосферы и климата, а также к уничтожению человека как вида.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Наиболее опасным на данный момент для нашей планеты является малый космический объект 2004 MN4, или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Апофис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. Его диаметр чуть больше 300 м. Приблизится к Земле астероид в 2029 году на расстояние 38,4 тыс. км. Однако шанс столкновения с ним равен нулю. В 2036 </w:t>
      </w:r>
      <w:proofErr w:type="spellStart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Апофис</w:t>
      </w:r>
      <w:proofErr w:type="spellEnd"/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 xml:space="preserve"> опять приблизится к Земле и вероятность столкновения с ним составляет 1:1000000.</w:t>
      </w:r>
    </w:p>
    <w:p w:rsidR="00803C9C" w:rsidRPr="00803C9C" w:rsidRDefault="00803C9C" w:rsidP="00803C9C">
      <w:pPr>
        <w:spacing w:after="225"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  <w:t>Подытожить сказанное выше следует на фото сравнительной таблицей малых тел Солнечной системы</w:t>
      </w:r>
    </w:p>
    <w:p w:rsidR="00803C9C" w:rsidRPr="00803C9C" w:rsidRDefault="00803C9C" w:rsidP="00803C9C">
      <w:pPr>
        <w:spacing w:line="240" w:lineRule="auto"/>
        <w:rPr>
          <w:rFonts w:ascii="&amp;quot" w:eastAsia="Times New Roman" w:hAnsi="&amp;quot" w:cs="Times New Roman"/>
          <w:color w:val="383838"/>
          <w:sz w:val="23"/>
          <w:szCs w:val="23"/>
          <w:lang w:eastAsia="ru-RU"/>
        </w:rPr>
      </w:pPr>
      <w:r w:rsidRPr="00803C9C">
        <w:rPr>
          <w:rFonts w:ascii="&amp;quot" w:eastAsia="Times New Roman" w:hAnsi="&amp;quot" w:cs="Times New Roman"/>
          <w:noProof/>
          <w:color w:val="383838"/>
          <w:sz w:val="23"/>
          <w:szCs w:val="23"/>
          <w:lang w:eastAsia="ru-RU"/>
        </w:rPr>
        <w:drawing>
          <wp:inline distT="0" distB="0" distL="0" distR="0">
            <wp:extent cx="6096000" cy="3625215"/>
            <wp:effectExtent l="0" t="0" r="0" b="0"/>
            <wp:docPr id="1" name="Рисунок 1" descr="таблица малых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малых т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D1" w:rsidRDefault="00BE5AFE"/>
    <w:sectPr w:rsidR="00902BD1" w:rsidSect="004B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739"/>
    <w:multiLevelType w:val="multilevel"/>
    <w:tmpl w:val="43C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3C9C"/>
    <w:rsid w:val="004B6B0C"/>
    <w:rsid w:val="00803C9C"/>
    <w:rsid w:val="00BE2668"/>
    <w:rsid w:val="00BE5AFE"/>
    <w:rsid w:val="00D7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1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3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2</cp:revision>
  <dcterms:created xsi:type="dcterms:W3CDTF">2020-04-05T10:40:00Z</dcterms:created>
  <dcterms:modified xsi:type="dcterms:W3CDTF">2020-04-05T10:40:00Z</dcterms:modified>
</cp:coreProperties>
</file>