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4" w:rsidRDefault="005F0FCD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</w:t>
      </w:r>
    </w:p>
    <w:p w:rsidR="0035682B" w:rsidRDefault="00BA0696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</w:t>
      </w:r>
      <w:r w:rsidR="00E00F0A">
        <w:rPr>
          <w:rFonts w:ascii="Times New Roman" w:hAnsi="Times New Roman" w:cs="Times New Roman"/>
          <w:sz w:val="28"/>
          <w:szCs w:val="28"/>
        </w:rPr>
        <w:t>.20</w:t>
      </w:r>
    </w:p>
    <w:p w:rsidR="00CB3E54" w:rsidRPr="005267DB" w:rsidRDefault="00E0362F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  <w:r w:rsidR="00BA0696">
        <w:rPr>
          <w:rFonts w:ascii="Times New Roman" w:hAnsi="Times New Roman" w:cs="Times New Roman"/>
          <w:sz w:val="28"/>
          <w:szCs w:val="28"/>
        </w:rPr>
        <w:t>41-42</w:t>
      </w:r>
    </w:p>
    <w:p w:rsidR="00CB3E54" w:rsidRPr="004A6262" w:rsidRDefault="005F0FCD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Безопасные условия работы, охрана труда и техника безопасности</w:t>
      </w:r>
    </w:p>
    <w:p w:rsidR="00CB3E54" w:rsidRDefault="00CB3E54" w:rsidP="005F0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696">
        <w:rPr>
          <w:rFonts w:ascii="Times New Roman" w:hAnsi="Times New Roman" w:cs="Times New Roman"/>
          <w:sz w:val="28"/>
          <w:szCs w:val="28"/>
        </w:rPr>
        <w:t>Тема «</w:t>
      </w:r>
      <w:r w:rsidR="00BA0696" w:rsidRPr="00BA0696">
        <w:rPr>
          <w:rFonts w:ascii="Times New Roman" w:hAnsi="Times New Roman" w:cs="Times New Roman"/>
          <w:sz w:val="28"/>
          <w:szCs w:val="28"/>
        </w:rPr>
        <w:t>Соблюдение правил безопасного обращения электрооборудования на рабочем месте</w:t>
      </w:r>
      <w:r w:rsidRPr="00BA0696">
        <w:rPr>
          <w:rFonts w:ascii="Times New Roman" w:hAnsi="Times New Roman" w:cs="Times New Roman"/>
          <w:sz w:val="28"/>
          <w:szCs w:val="28"/>
        </w:rPr>
        <w:t>»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</w:t>
      </w: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</w:t>
      </w:r>
      <w:r w:rsidRPr="00A733EB">
        <w:rPr>
          <w:rFonts w:ascii="Times New Roman" w:hAnsi="Times New Roman" w:cs="Times New Roman"/>
          <w:b/>
          <w:sz w:val="20"/>
          <w:szCs w:val="20"/>
        </w:rPr>
        <w:t>Производственный травматизм и профессиональные заболевания</w:t>
      </w: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Источник возникновения физических негативных факторов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шум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запыленность рабочей зоны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физические перегрузки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умственное перенапряжение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Не относится к группе физических опасных и вредных производственных факторов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пыль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вибрация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электрический ток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высота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Для расследования несчастного случая на производстве создаётся комиссию в составе не менее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 человек;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3 человек;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4 человек;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8 человек.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Несчастный случай с работниками оформляется: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актом по форме Н-1;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актом по форме Н-2;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актом в произвольной форме.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Кем осуществляется расследование несчастных случаев на производстве?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комиссией, назначенной руководителем предприятия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отделом охраны труда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инспектором госгорпромнадзора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профсоюзным комитетом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отделом внутренних дел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какие сроки комиссией составляется акт по расследованию несчастного случая?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трое суток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одни сутки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после окончания расследования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определяет руководитель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Средства защиты от опасных факторов: ограждения</w:t>
      </w:r>
      <w:proofErr w:type="gramStart"/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</w:t>
      </w:r>
      <w:proofErr w:type="gramEnd"/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редупредительная сигнализация, блокировочные устройства, защитные экраны, ограничители и предохранители называются:</w:t>
      </w: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коллективные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индивидуальными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основными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обязательными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Непредвиденное событие, неожиданное стечение обстоятельств, повлёкшее </w:t>
      </w:r>
      <w:hyperlink r:id="rId5" w:history="1">
        <w:r w:rsidRPr="006664F7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u w:val="single"/>
            <w:lang w:eastAsia="ru-RU"/>
          </w:rPr>
          <w:t>телесное повреждение</w:t>
        </w:r>
      </w:hyperlink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или </w:t>
      </w:r>
      <w:hyperlink r:id="rId6" w:history="1">
        <w:r w:rsidRPr="006664F7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u w:val="single"/>
            <w:lang w:eastAsia="ru-RU"/>
          </w:rPr>
          <w:t>смерть</w:t>
        </w:r>
      </w:hyperlink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07E63" w:rsidRPr="006664F7" w:rsidRDefault="00307E63" w:rsidP="00307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профессиональное заболевание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производственная травма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несчастный случай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профессиональный риск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Ток опасен тем, что он: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бесшумный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смертельный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невидимый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постоянный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Виды травм: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механические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смешанные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органические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экологические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Средства защиты бывают: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индивидуальные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групповые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разовые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многоразовые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Виды освещения на производстве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искусственное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производственное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промышленное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электрическое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По количеству пострадавших несчастные случаи делятся </w:t>
      </w:r>
      <w:proofErr w:type="gramStart"/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многочисленные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групповые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единичные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единовременные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На какие классы подразделяются условия труда?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нормальные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средней тяжести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оптимальные</w:t>
      </w:r>
    </w:p>
    <w:p w:rsidR="00307E63" w:rsidRPr="006664F7" w:rsidRDefault="00307E63" w:rsidP="00307E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допустимые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Техника безопасности при работе с электрооборудованием</w:t>
      </w:r>
      <w:r w:rsidR="00C05FFD">
        <w:rPr>
          <w:rFonts w:ascii="Times New Roman" w:hAnsi="Times New Roman" w:cs="Times New Roman"/>
          <w:sz w:val="28"/>
          <w:szCs w:val="28"/>
        </w:rPr>
        <w:t>.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При работе с электрооборудованием необходимо соблюдать следующие меры безопасности: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1. Все металлические части, которые могут оказаться под током (напряжением), доступные для прикосновения, должны быть надежно заземлены.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2. Не оставлять во время обслуживания подключенные приборы без надзора.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3. У каждого пульта, агрегата, распределительного щита и т. д. находящегося под напряжением более 60В должны быть резиновые коврики.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4. Не оставлять включенными цепи электроосвещения рабочих мест после окончания работ.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5. Не производить работы при неисправном электрооборудовании (нарушен заземляющий контур, пробита изоляция токовыходных жил, сопротивление изоляции ниже допусти</w:t>
      </w:r>
      <w:r w:rsidR="00C05FFD">
        <w:rPr>
          <w:rFonts w:ascii="Times New Roman" w:hAnsi="Times New Roman" w:cs="Times New Roman"/>
          <w:sz w:val="28"/>
          <w:szCs w:val="28"/>
        </w:rPr>
        <w:t>мого, не закрыты клеммники</w:t>
      </w:r>
      <w:bookmarkStart w:id="0" w:name="_GoBack"/>
      <w:bookmarkEnd w:id="0"/>
      <w:r w:rsidRPr="000F603F">
        <w:rPr>
          <w:rFonts w:ascii="Times New Roman" w:hAnsi="Times New Roman" w:cs="Times New Roman"/>
          <w:sz w:val="28"/>
          <w:szCs w:val="28"/>
        </w:rPr>
        <w:t>).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6. При работе с электрооборудованием, находящимся под напряжением, не разрешается: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lastRenderedPageBreak/>
        <w:t>- касаться зажимов и неизолированных токоведущих проводников;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- проводить ремонт, чистку электрооборудования;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- стыковать и расстыковывать штепсельные разъемы;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производить прозвонку электрических цепей;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- вскрывать коробки выводов и контактных устройств.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7. Для оказания первой помощи при поражении электрическим током необходимо: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- немедленно отключить электропитание или отделить пострадавшего от токоведущих частей. При этом пользоваться защитными средствами, сухой одеждой или другими диэлектрическими предметами. Категорически запрещается применение металлических и мокрых предметов!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- вызвать врача;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- освободить пострадавшего от стесняющей одежды;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- вынести пострадавшего на свежий воздух, дать понюхать нашатырный спирт, обрызгать водой и растереть тело;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- сделать искусственное дыхание;</w:t>
      </w:r>
    </w:p>
    <w:p w:rsidR="000F603F" w:rsidRPr="000F603F" w:rsidRDefault="000F603F" w:rsidP="000F603F">
      <w:pPr>
        <w:rPr>
          <w:rFonts w:ascii="Times New Roman" w:hAnsi="Times New Roman" w:cs="Times New Roman"/>
          <w:sz w:val="28"/>
          <w:szCs w:val="28"/>
        </w:rPr>
      </w:pPr>
      <w:r w:rsidRPr="000F603F">
        <w:rPr>
          <w:rFonts w:ascii="Times New Roman" w:hAnsi="Times New Roman" w:cs="Times New Roman"/>
          <w:sz w:val="28"/>
          <w:szCs w:val="28"/>
        </w:rPr>
        <w:t>- обеспечить пострадавшему полный покой до прибытия врача.</w:t>
      </w:r>
    </w:p>
    <w:p w:rsidR="00E00F0A" w:rsidRDefault="009F33AC" w:rsidP="005F0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задание учебник </w:t>
      </w:r>
      <w:r w:rsidR="005F0FCD" w:rsidRPr="005F0FCD">
        <w:rPr>
          <w:rFonts w:ascii="Times New Roman" w:hAnsi="Times New Roman" w:cs="Times New Roman"/>
          <w:bCs/>
          <w:sz w:val="28"/>
          <w:szCs w:val="28"/>
        </w:rPr>
        <w:t>И1. Фатыхов Д.Ф. «Охрана труда в торговле, общественном питании, пищевых производствах в малом бизнесе и быту»</w:t>
      </w:r>
      <w:r w:rsidR="00BA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стр.69-70</w:t>
      </w:r>
    </w:p>
    <w:p w:rsidR="00FD3474" w:rsidRDefault="00FD3474" w:rsidP="005F0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474" w:rsidRDefault="00FD3474" w:rsidP="005F0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474" w:rsidRDefault="00FD3474" w:rsidP="005F0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474" w:rsidRDefault="00FD3474" w:rsidP="005F0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D3474" w:rsidSect="005F0FC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0EA"/>
    <w:multiLevelType w:val="multilevel"/>
    <w:tmpl w:val="2B2A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C4C77"/>
    <w:multiLevelType w:val="multilevel"/>
    <w:tmpl w:val="68B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34D41"/>
    <w:multiLevelType w:val="multilevel"/>
    <w:tmpl w:val="DE4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92E3C"/>
    <w:multiLevelType w:val="multilevel"/>
    <w:tmpl w:val="E254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50B16"/>
    <w:multiLevelType w:val="multilevel"/>
    <w:tmpl w:val="17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0397D"/>
    <w:multiLevelType w:val="multilevel"/>
    <w:tmpl w:val="4B7A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E7A89"/>
    <w:multiLevelType w:val="multilevel"/>
    <w:tmpl w:val="7418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523BF"/>
    <w:multiLevelType w:val="multilevel"/>
    <w:tmpl w:val="314A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866B3"/>
    <w:multiLevelType w:val="multilevel"/>
    <w:tmpl w:val="723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7B7858"/>
    <w:multiLevelType w:val="multilevel"/>
    <w:tmpl w:val="26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62"/>
    <w:rsid w:val="000F603F"/>
    <w:rsid w:val="00133FF5"/>
    <w:rsid w:val="00156811"/>
    <w:rsid w:val="00181F97"/>
    <w:rsid w:val="00232A48"/>
    <w:rsid w:val="002B5B90"/>
    <w:rsid w:val="00307E63"/>
    <w:rsid w:val="00313E09"/>
    <w:rsid w:val="0032151C"/>
    <w:rsid w:val="00323B0E"/>
    <w:rsid w:val="0035682B"/>
    <w:rsid w:val="0044582E"/>
    <w:rsid w:val="004565CA"/>
    <w:rsid w:val="004A6262"/>
    <w:rsid w:val="005267DB"/>
    <w:rsid w:val="005828C4"/>
    <w:rsid w:val="0059194E"/>
    <w:rsid w:val="005A552C"/>
    <w:rsid w:val="005F0FCD"/>
    <w:rsid w:val="00633F20"/>
    <w:rsid w:val="007016A0"/>
    <w:rsid w:val="008B0975"/>
    <w:rsid w:val="009F33AC"/>
    <w:rsid w:val="00A71D04"/>
    <w:rsid w:val="00B15C04"/>
    <w:rsid w:val="00BA0696"/>
    <w:rsid w:val="00C020F2"/>
    <w:rsid w:val="00C05FFD"/>
    <w:rsid w:val="00C46606"/>
    <w:rsid w:val="00CB3E54"/>
    <w:rsid w:val="00D54C9A"/>
    <w:rsid w:val="00DA2317"/>
    <w:rsid w:val="00DB2401"/>
    <w:rsid w:val="00DB4432"/>
    <w:rsid w:val="00DC6465"/>
    <w:rsid w:val="00E00F0A"/>
    <w:rsid w:val="00E0362F"/>
    <w:rsid w:val="00E038FC"/>
    <w:rsid w:val="00E14A87"/>
    <w:rsid w:val="00ED798E"/>
    <w:rsid w:val="00FD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20"/>
  </w:style>
  <w:style w:type="paragraph" w:styleId="1">
    <w:name w:val="heading 1"/>
    <w:basedOn w:val="a"/>
    <w:next w:val="a"/>
    <w:link w:val="10"/>
    <w:uiPriority w:val="9"/>
    <w:qFormat/>
    <w:rsid w:val="000F6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00F0A"/>
    <w:rPr>
      <w:color w:val="0000FF"/>
      <w:u w:val="single"/>
    </w:rPr>
  </w:style>
  <w:style w:type="character" w:customStyle="1" w:styleId="yasr-total-average-container">
    <w:name w:val="yasr-total-average-container"/>
    <w:basedOn w:val="a0"/>
    <w:rsid w:val="00E00F0A"/>
  </w:style>
  <w:style w:type="character" w:customStyle="1" w:styleId="10">
    <w:name w:val="Заголовок 1 Знак"/>
    <w:basedOn w:val="a0"/>
    <w:link w:val="1"/>
    <w:uiPriority w:val="9"/>
    <w:rsid w:val="000F6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rticleseperator">
    <w:name w:val="article_seperator"/>
    <w:basedOn w:val="a0"/>
    <w:rsid w:val="000F6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2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716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373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A1%25D0%25BC%25D0%25B5%25D1%2580%25D1%2582%25D1%258C" TargetMode="External"/><Relationship Id="rId5" Type="http://schemas.openxmlformats.org/officeDocument/2006/relationships/hyperlink" Target="https://infourok.ru/go.html?href=https%3A%2F%2Fru.wikipedia.org%2Fwiki%2F%25D0%25A0%25D0%25B0%25D0%25BD%25D0%25B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2020-04-06T04:44:00Z</dcterms:created>
  <dcterms:modified xsi:type="dcterms:W3CDTF">2020-04-06T04:44:00Z</dcterms:modified>
</cp:coreProperties>
</file>