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54" w:rsidRPr="003F41AB" w:rsidRDefault="00462E91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E91">
        <w:rPr>
          <w:rFonts w:ascii="Times New Roman" w:hAnsi="Times New Roman" w:cs="Times New Roman"/>
          <w:sz w:val="28"/>
          <w:szCs w:val="28"/>
        </w:rPr>
        <w:t>Группа №</w:t>
      </w:r>
      <w:r w:rsidRPr="003F41AB">
        <w:rPr>
          <w:rFonts w:ascii="Times New Roman" w:hAnsi="Times New Roman" w:cs="Times New Roman"/>
          <w:sz w:val="28"/>
          <w:szCs w:val="28"/>
        </w:rPr>
        <w:t>51</w:t>
      </w:r>
    </w:p>
    <w:p w:rsidR="0035682B" w:rsidRPr="00462E91" w:rsidRDefault="0088155C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6.04</w:t>
      </w:r>
      <w:r w:rsidR="00E00F0A" w:rsidRPr="00462E91">
        <w:rPr>
          <w:rFonts w:ascii="Times New Roman" w:hAnsi="Times New Roman" w:cs="Times New Roman"/>
          <w:sz w:val="28"/>
          <w:szCs w:val="28"/>
        </w:rPr>
        <w:t>.20</w:t>
      </w:r>
    </w:p>
    <w:p w:rsidR="00CB3E54" w:rsidRPr="00462E91" w:rsidRDefault="00952197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88155C">
        <w:rPr>
          <w:rFonts w:ascii="Times New Roman" w:hAnsi="Times New Roman" w:cs="Times New Roman"/>
          <w:sz w:val="28"/>
          <w:szCs w:val="28"/>
        </w:rPr>
        <w:t>17-18</w:t>
      </w:r>
    </w:p>
    <w:p w:rsidR="00CB3E54" w:rsidRPr="00462E91" w:rsidRDefault="00462E91" w:rsidP="00462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E91">
        <w:rPr>
          <w:rFonts w:ascii="Times New Roman" w:hAnsi="Times New Roman" w:cs="Times New Roman"/>
          <w:sz w:val="28"/>
          <w:szCs w:val="28"/>
        </w:rPr>
        <w:t>Основы калькуляции и учета</w:t>
      </w:r>
    </w:p>
    <w:p w:rsidR="00CB3E54" w:rsidRPr="0088155C" w:rsidRDefault="00CB3E54" w:rsidP="00133F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55C">
        <w:rPr>
          <w:rFonts w:ascii="Times New Roman" w:hAnsi="Times New Roman" w:cs="Times New Roman"/>
          <w:sz w:val="28"/>
          <w:szCs w:val="28"/>
        </w:rPr>
        <w:t>Тема «</w:t>
      </w:r>
      <w:r w:rsidR="0088155C">
        <w:rPr>
          <w:rFonts w:ascii="Times New Roman" w:hAnsi="Times New Roman" w:cs="Times New Roman"/>
          <w:sz w:val="28"/>
          <w:szCs w:val="28"/>
        </w:rPr>
        <w:t xml:space="preserve">Процентные вычисления, </w:t>
      </w:r>
      <w:r w:rsidR="0088155C" w:rsidRPr="0088155C">
        <w:rPr>
          <w:rFonts w:ascii="Times New Roman" w:hAnsi="Times New Roman" w:cs="Times New Roman"/>
          <w:sz w:val="28"/>
          <w:szCs w:val="28"/>
        </w:rPr>
        <w:t xml:space="preserve"> товарные вычисления</w:t>
      </w:r>
      <w:r w:rsidR="003F41AB" w:rsidRPr="0088155C">
        <w:rPr>
          <w:rFonts w:ascii="Times New Roman" w:hAnsi="Times New Roman" w:cs="Times New Roman"/>
          <w:sz w:val="28"/>
          <w:szCs w:val="28"/>
        </w:rPr>
        <w:t>»</w:t>
      </w:r>
    </w:p>
    <w:p w:rsidR="00974A4A" w:rsidRPr="00405D54" w:rsidRDefault="00AE4664" w:rsidP="00AE466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5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</w:t>
      </w:r>
      <w:proofErr w:type="gramStart"/>
      <w:r w:rsidRPr="0040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5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proofErr w:type="gramEnd"/>
      <w:r w:rsidRPr="00405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айте определения и ответьте на вопросы</w:t>
      </w:r>
      <w:r w:rsidRPr="0040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Когда и где появился первый электронный калькулятор?</w:t>
      </w:r>
      <w:r w:rsidRPr="0040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Какие существуют виды калькуляторов?</w:t>
      </w:r>
      <w:r w:rsidRPr="0040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Назовите основные устройства микрокалькулятора:</w:t>
      </w:r>
      <w:r w:rsidRPr="0040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А)__________________________________________________</w:t>
      </w:r>
      <w:r w:rsidRPr="0040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Б)__________________________________________________</w:t>
      </w:r>
      <w:r w:rsidRPr="0040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В)__________________________________________________</w:t>
      </w:r>
      <w:r w:rsidRPr="0040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proofErr w:type="gramStart"/>
      <w:r w:rsidRPr="0040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40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определить место запятой на микрокалькуляторе?</w:t>
      </w:r>
      <w:r w:rsidRPr="0040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Каким образом вычисляются проценты на калькуляторе?</w:t>
      </w:r>
      <w:r w:rsidRPr="0040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5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4A4A" w:rsidRPr="00405D54" w:rsidRDefault="00974A4A" w:rsidP="00AE466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74A4A" w:rsidRPr="00405D54" w:rsidRDefault="00974A4A" w:rsidP="00974A4A">
      <w:pPr>
        <w:pStyle w:val="1"/>
        <w:shd w:val="clear" w:color="auto" w:fill="FFFFFF"/>
        <w:spacing w:before="0"/>
        <w:ind w:firstLine="150"/>
        <w:rPr>
          <w:rFonts w:ascii="Times New Roman" w:hAnsi="Times New Roman" w:cs="Times New Roman"/>
          <w:color w:val="000000"/>
          <w:sz w:val="28"/>
          <w:szCs w:val="28"/>
        </w:rPr>
      </w:pPr>
      <w:r w:rsidRPr="00405D54">
        <w:rPr>
          <w:rFonts w:ascii="Times New Roman" w:hAnsi="Times New Roman" w:cs="Times New Roman"/>
          <w:color w:val="000000"/>
          <w:sz w:val="28"/>
          <w:szCs w:val="28"/>
        </w:rPr>
        <w:t>Торговые вычисления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 xml:space="preserve">При расчете с покупателями продавец должен громко озвучить стоимость каждого вида товара количество, вес и общую сумму покупки и выдать покупателю чек вместе с </w:t>
      </w:r>
      <w:proofErr w:type="gramStart"/>
      <w:r w:rsidRPr="00405D54">
        <w:rPr>
          <w:color w:val="000000"/>
          <w:sz w:val="28"/>
          <w:szCs w:val="28"/>
        </w:rPr>
        <w:t>товаром</w:t>
      </w:r>
      <w:proofErr w:type="gramEnd"/>
      <w:r w:rsidRPr="00405D54">
        <w:rPr>
          <w:color w:val="000000"/>
          <w:sz w:val="28"/>
          <w:szCs w:val="28"/>
        </w:rPr>
        <w:t xml:space="preserve"> если это необходимо.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>1). Покупатель купил 1кг 200г яблок по цене 55 руб. за 1 кг. Определить стоимость покупки.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>Решение: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>1 - 55 1000г=55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>1,2 -</w:t>
      </w:r>
      <w:proofErr w:type="gramStart"/>
      <w:r w:rsidRPr="00405D54">
        <w:rPr>
          <w:color w:val="000000"/>
          <w:sz w:val="28"/>
          <w:szCs w:val="28"/>
        </w:rPr>
        <w:t xml:space="preserve"> ?</w:t>
      </w:r>
      <w:proofErr w:type="gramEnd"/>
      <w:r w:rsidRPr="00405D54">
        <w:rPr>
          <w:color w:val="000000"/>
          <w:sz w:val="28"/>
          <w:szCs w:val="28"/>
        </w:rPr>
        <w:t xml:space="preserve"> 1200г=?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>(1,2*55)/1= 66 руб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>2). Покупатель приобрел 2,5 кг сахара. Цена сахара составила 29 руб за 1 кг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lastRenderedPageBreak/>
        <w:t>Решение: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>2,5*29=72,5 руб.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>3). Покупатель приобрел 1,5 кг Помидор, 820г. Гречневой крупы, 940г. Огурцов и 1,075 кг Апельсинов. Соответственно стоимость этих продуктов помидоров - 60руб, гречка -32, огурцы - 45 руб., апельсин - 35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>Решение: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>1,5*60+0,82*32+0,94*45+1,075*35=90+26,24+42,3+37,625=196,165 руб.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>4). Покупатель купил в магазине 2,5 кг картофеля; 1,065 кг конфет "Джек"; 785г. конфет "Золушка"; 245 г. конфет "Пчелка"; 3,45 кг лука; 480 г. витчины "Ассорти"; 625 г творога</w:t>
      </w:r>
      <w:proofErr w:type="gramStart"/>
      <w:r w:rsidRPr="00405D54">
        <w:rPr>
          <w:color w:val="000000"/>
          <w:sz w:val="28"/>
          <w:szCs w:val="28"/>
        </w:rPr>
        <w:t>.С</w:t>
      </w:r>
      <w:proofErr w:type="gramEnd"/>
      <w:r w:rsidRPr="00405D54">
        <w:rPr>
          <w:color w:val="000000"/>
          <w:sz w:val="28"/>
          <w:szCs w:val="28"/>
        </w:rPr>
        <w:t>оответственно стоимость этих продуктов: картофель - 45 руб., "Джек" - 185 руб., "Золушка" - 172 руб., "Пчелка" - 115руб, лук - 27 руб., витчина - 263 руб., творог - 120 руб.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>Решение: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>2,5*45+1,065*185+0,785*172+0,245*115+3,45*27+0,48*263+0,625*120= 112,5+197,03+135,02+28,18+93,15+126,24+75=767,12руб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 xml:space="preserve">5). Покупатель купил в магазине 4 батончика "Snikers" 24 руб. за 1 шт., 3уп жвачки "Eclips" 22 руб за 1 </w:t>
      </w:r>
      <w:proofErr w:type="gramStart"/>
      <w:r w:rsidRPr="00405D54">
        <w:rPr>
          <w:color w:val="000000"/>
          <w:sz w:val="28"/>
          <w:szCs w:val="28"/>
        </w:rPr>
        <w:t>шт</w:t>
      </w:r>
      <w:proofErr w:type="gramEnd"/>
      <w:r w:rsidRPr="00405D54">
        <w:rPr>
          <w:color w:val="000000"/>
          <w:sz w:val="28"/>
          <w:szCs w:val="28"/>
        </w:rPr>
        <w:t>, 1,25 кг груш по 72 руб. за кг, 2 уп туалетной бумаги 4шт в уп. по 47руб 1уп, 3 шампуня по 165руб 1шт, 1средство "Feri" 93 руб., 2 булки хлеба по 21 руб.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>Решение: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>4*24+3*22+2*47+3*165+1*83+2*21+1,25*72=96+66+94+495+93+42+90=976 руб.</w:t>
      </w:r>
    </w:p>
    <w:p w:rsidR="00974A4A" w:rsidRPr="00405D54" w:rsidRDefault="00974A4A" w:rsidP="00974A4A">
      <w:pPr>
        <w:pStyle w:val="1"/>
        <w:shd w:val="clear" w:color="auto" w:fill="FFFFFF"/>
        <w:spacing w:before="0"/>
        <w:ind w:firstLine="150"/>
        <w:rPr>
          <w:rFonts w:ascii="Times New Roman" w:hAnsi="Times New Roman" w:cs="Times New Roman"/>
          <w:color w:val="000000"/>
          <w:sz w:val="28"/>
          <w:szCs w:val="28"/>
        </w:rPr>
      </w:pPr>
      <w:r w:rsidRPr="00405D54">
        <w:rPr>
          <w:rFonts w:ascii="Times New Roman" w:hAnsi="Times New Roman" w:cs="Times New Roman"/>
          <w:color w:val="000000"/>
          <w:sz w:val="28"/>
          <w:szCs w:val="28"/>
        </w:rPr>
        <w:t>Учет и отчетность торговли.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>Учет кассовых операций: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>Кассовые операции - это операции связанные с приемом, хранением и расходованием разменных денежных средств поступающих в кассу организации из банка. Поступление денежных средств в кассу с расчетного счета в бух</w:t>
      </w:r>
      <w:proofErr w:type="gramStart"/>
      <w:r w:rsidRPr="00405D54">
        <w:rPr>
          <w:color w:val="000000"/>
          <w:sz w:val="28"/>
          <w:szCs w:val="28"/>
        </w:rPr>
        <w:t>.у</w:t>
      </w:r>
      <w:proofErr w:type="gramEnd"/>
      <w:r w:rsidRPr="00405D54">
        <w:rPr>
          <w:color w:val="000000"/>
          <w:sz w:val="28"/>
          <w:szCs w:val="28"/>
        </w:rPr>
        <w:t>чете отражено проводкой Д-50, К-51. Книга кассира операциониста должна быть пронумерована, скреплена, подписями главного бухгалтера и руководителя предприятия, печать организации должна стоять на каждом документе. Основная форма безналичных расчетов - это акцепная. Акцепт-это согласие на оплату. Если плательщик в 3-х дневный срок не заявил об отказе от акцепта, тот платежное требование считает акцептированным, но отказ должен быть документально обоснован.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lastRenderedPageBreak/>
        <w:t>Факт выявления поврежденного товара в ходе инвентаризации нужно подтвердить документально, для этого используют следующие документы: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 xml:space="preserve">1) Инвентаризационная опись ТНЦ по форме </w:t>
      </w:r>
      <w:proofErr w:type="gramStart"/>
      <w:r w:rsidRPr="00405D54">
        <w:rPr>
          <w:color w:val="000000"/>
          <w:sz w:val="28"/>
          <w:szCs w:val="28"/>
        </w:rPr>
        <w:t>ИНВ</w:t>
      </w:r>
      <w:proofErr w:type="gramEnd"/>
      <w:r w:rsidRPr="00405D54">
        <w:rPr>
          <w:color w:val="000000"/>
          <w:sz w:val="28"/>
          <w:szCs w:val="28"/>
        </w:rPr>
        <w:t xml:space="preserve"> - 3 Утвержденная Госкомстатом России № 88 с приложением акта на выявленные, негодные, испорченные материалы, готовые изделия.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 xml:space="preserve">2) Ведомость учета результатов, выявленных инвентаризацией по форме </w:t>
      </w:r>
      <w:proofErr w:type="gramStart"/>
      <w:r w:rsidRPr="00405D54">
        <w:rPr>
          <w:color w:val="000000"/>
          <w:sz w:val="28"/>
          <w:szCs w:val="28"/>
        </w:rPr>
        <w:t>ИНВ</w:t>
      </w:r>
      <w:proofErr w:type="gramEnd"/>
      <w:r w:rsidRPr="00405D54">
        <w:rPr>
          <w:color w:val="000000"/>
          <w:sz w:val="28"/>
          <w:szCs w:val="28"/>
        </w:rPr>
        <w:t xml:space="preserve"> - 26.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 xml:space="preserve">Учет по продажной цене осуществляется </w:t>
      </w:r>
      <w:proofErr w:type="gramStart"/>
      <w:r w:rsidRPr="00405D54">
        <w:rPr>
          <w:color w:val="000000"/>
          <w:sz w:val="28"/>
          <w:szCs w:val="28"/>
        </w:rPr>
        <w:t>следующем</w:t>
      </w:r>
      <w:proofErr w:type="gramEnd"/>
      <w:r w:rsidRPr="00405D54">
        <w:rPr>
          <w:color w:val="000000"/>
          <w:sz w:val="28"/>
          <w:szCs w:val="28"/>
        </w:rPr>
        <w:t xml:space="preserve"> образом: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>Стоимость товара отражена на счете 41 (товары), а товарная наценка на всю партию товаров на счете 42 (торговая наценка).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>Проведение инвентаризации: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>1. Члены инвентаризационной группы производят перерасчет товаров согласно инвентаризационной описи и плану магазина с дислокацией товара.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 xml:space="preserve">2. Перерасчет </w:t>
      </w:r>
      <w:proofErr w:type="gramStart"/>
      <w:r w:rsidRPr="00405D54">
        <w:rPr>
          <w:color w:val="000000"/>
          <w:sz w:val="28"/>
          <w:szCs w:val="28"/>
        </w:rPr>
        <w:t>производится два этапа 1 группа пересчитывает</w:t>
      </w:r>
      <w:proofErr w:type="gramEnd"/>
      <w:r w:rsidRPr="00405D54">
        <w:rPr>
          <w:color w:val="000000"/>
          <w:sz w:val="28"/>
          <w:szCs w:val="28"/>
        </w:rPr>
        <w:t xml:space="preserve"> товар, а вторая проверяет правильность перерасчета.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>3. После окончания определенного отрезка группа отчитывается председателям инвентаризационной комиссии, которая контролирует качество проведений инвентаризации и выборочно проверяют результаты.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>4. После окончания перерасчета данные с инвентаризационной описи, вводятся в программу, где формируется инвентаризационная ведомость.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>Подведение итогов инвентаризации: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>По готовым результатам инвентаризации необходимо произвести анализ на сумму инвентаризации может влиять пересорт товара, поэтому, нужно обязательно проверить, если какае - то дорогая позиция идет большим минусом, то возможно аналогичная дешевым плюсом.</w:t>
      </w:r>
    </w:p>
    <w:p w:rsidR="00974A4A" w:rsidRPr="00405D54" w:rsidRDefault="00374B36" w:rsidP="00974A4A">
      <w:pPr>
        <w:shd w:val="clear" w:color="auto" w:fill="FFFFFF"/>
        <w:spacing w:line="0" w:lineRule="auto"/>
        <w:ind w:firstLine="150"/>
        <w:jc w:val="both"/>
        <w:rPr>
          <w:rFonts w:ascii="Times New Roman" w:hAnsi="Times New Roman" w:cs="Times New Roman"/>
          <w:color w:val="656565"/>
          <w:sz w:val="28"/>
          <w:szCs w:val="28"/>
        </w:rPr>
      </w:pPr>
      <w:r w:rsidRPr="00405D54">
        <w:rPr>
          <w:rFonts w:ascii="Times New Roman" w:hAnsi="Times New Roman" w:cs="Times New Roman"/>
          <w:color w:val="656565"/>
          <w:sz w:val="28"/>
          <w:szCs w:val="28"/>
        </w:rPr>
        <w:fldChar w:fldCharType="begin"/>
      </w:r>
      <w:r w:rsidR="00974A4A" w:rsidRPr="00405D54">
        <w:rPr>
          <w:rFonts w:ascii="Times New Roman" w:hAnsi="Times New Roman" w:cs="Times New Roman"/>
          <w:color w:val="656565"/>
          <w:sz w:val="28"/>
          <w:szCs w:val="28"/>
        </w:rPr>
        <w:instrText xml:space="preserve"> INCLUDEPICTURE "data:image/svg+xml,%3Csvg%20xmlns%3D%22http%3A%2F%2Fwww.w3.org%2F2000%2Fsvg%22%20width%3D%22720%22%20height%3D%22405%22%3E%3C%2Fsvg%3E" \* MERGEFORMATINET </w:instrText>
      </w:r>
      <w:r w:rsidRPr="00405D54">
        <w:rPr>
          <w:rFonts w:ascii="Times New Roman" w:hAnsi="Times New Roman" w:cs="Times New Roman"/>
          <w:color w:val="656565"/>
          <w:sz w:val="28"/>
          <w:szCs w:val="28"/>
        </w:rPr>
        <w:fldChar w:fldCharType="separate"/>
      </w:r>
      <w:r w:rsidRPr="00374B36">
        <w:rPr>
          <w:rFonts w:ascii="Times New Roman" w:hAnsi="Times New Roman" w:cs="Times New Roman"/>
          <w:color w:val="656565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405D54">
        <w:rPr>
          <w:rFonts w:ascii="Times New Roman" w:hAnsi="Times New Roman" w:cs="Times New Roman"/>
          <w:color w:val="656565"/>
          <w:sz w:val="28"/>
          <w:szCs w:val="28"/>
        </w:rPr>
        <w:fldChar w:fldCharType="end"/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>По результатам инвентаризации составляется к инвентаризационной описи, документ "Списание ТНЦ" в 2-х экземплярах заверенных подписями сотрудников проводивших инвентаризацию и документальногооприходывания ТНЦ тоже в 2-х экземплярах.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>Учет торговых операций. Товары подразделяются: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>* Оптовые - товары приобретаются для предпринимательской деятельности статья 506 "Договор поставки" Гражданского кодекса РФ.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lastRenderedPageBreak/>
        <w:t xml:space="preserve">* </w:t>
      </w:r>
      <w:bookmarkStart w:id="0" w:name="_GoBack"/>
      <w:bookmarkEnd w:id="0"/>
      <w:r w:rsidRPr="00405D54">
        <w:rPr>
          <w:color w:val="000000"/>
          <w:sz w:val="28"/>
          <w:szCs w:val="28"/>
        </w:rPr>
        <w:t>Розничные - товары приобретаются для личного потребления по договору "Купли-продажи" статья 492 Гражданского кодекса РФ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>Когда предприятие располагает крупными запасами продукции одного типа, которая может быть закуплена в разные периоды и по разной цене, установить себестоимость каждой продукции невозможно, поэтому предприятие для оценки запасов использует следующие методы: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>1. ФИФО - в этом методе оценка стоимости запасов предполагает, что партия товара первая, поступившая в запасы, первая и реализуется.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 xml:space="preserve">2. ЛИФО - оценка стоимости запасов предполагает, что партия </w:t>
      </w:r>
      <w:proofErr w:type="gramStart"/>
      <w:r w:rsidRPr="00405D54">
        <w:rPr>
          <w:color w:val="000000"/>
          <w:sz w:val="28"/>
          <w:szCs w:val="28"/>
        </w:rPr>
        <w:t>товара</w:t>
      </w:r>
      <w:proofErr w:type="gramEnd"/>
      <w:r w:rsidRPr="00405D54">
        <w:rPr>
          <w:color w:val="000000"/>
          <w:sz w:val="28"/>
          <w:szCs w:val="28"/>
        </w:rPr>
        <w:t xml:space="preserve"> поступившая последней, последней и реализуется.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>3. Метод оценки по средневзвешенной - применяется там, где имеется большое количество относительно мелких единиц продукции, каждая их которых имеет низкую стоимость.</w:t>
      </w:r>
    </w:p>
    <w:p w:rsidR="00974A4A" w:rsidRPr="00405D54" w:rsidRDefault="00974A4A" w:rsidP="00974A4A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405D54">
        <w:rPr>
          <w:color w:val="000000"/>
          <w:sz w:val="28"/>
          <w:szCs w:val="28"/>
        </w:rPr>
        <w:t>В магазинах так же проводится инвентаризация.</w:t>
      </w:r>
    </w:p>
    <w:p w:rsidR="00974A4A" w:rsidRPr="00405D54" w:rsidRDefault="00974A4A" w:rsidP="00AE466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33AC" w:rsidRPr="00405D54" w:rsidRDefault="009F33AC" w:rsidP="00462E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 учебник </w:t>
      </w:r>
      <w:r w:rsidR="00462E91" w:rsidRPr="00405D54">
        <w:rPr>
          <w:rFonts w:ascii="Times New Roman" w:hAnsi="Times New Roman" w:cs="Times New Roman"/>
          <w:bCs/>
          <w:sz w:val="28"/>
          <w:szCs w:val="28"/>
        </w:rPr>
        <w:t>Потапова И.И. «Калькуляция и учет»</w:t>
      </w:r>
      <w:r w:rsidR="0088155C" w:rsidRPr="00405D54">
        <w:rPr>
          <w:rFonts w:ascii="Times New Roman" w:hAnsi="Times New Roman" w:cs="Times New Roman"/>
          <w:bCs/>
          <w:sz w:val="28"/>
          <w:szCs w:val="28"/>
        </w:rPr>
        <w:t>, стр 27</w:t>
      </w:r>
    </w:p>
    <w:p w:rsidR="00E00F0A" w:rsidRPr="00405D54" w:rsidRDefault="00E00F0A" w:rsidP="00133F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00F0A" w:rsidRPr="00405D54" w:rsidSect="00323B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318"/>
    <w:multiLevelType w:val="multilevel"/>
    <w:tmpl w:val="5DD2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44B1E"/>
    <w:multiLevelType w:val="multilevel"/>
    <w:tmpl w:val="E4BC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F0FCE"/>
    <w:multiLevelType w:val="multilevel"/>
    <w:tmpl w:val="2BA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26E84"/>
    <w:multiLevelType w:val="multilevel"/>
    <w:tmpl w:val="243E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36DA4"/>
    <w:multiLevelType w:val="multilevel"/>
    <w:tmpl w:val="D48A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C4C77"/>
    <w:multiLevelType w:val="multilevel"/>
    <w:tmpl w:val="68B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F6DAB"/>
    <w:multiLevelType w:val="multilevel"/>
    <w:tmpl w:val="EAD6D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714F7"/>
    <w:multiLevelType w:val="multilevel"/>
    <w:tmpl w:val="FF70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501AE"/>
    <w:multiLevelType w:val="multilevel"/>
    <w:tmpl w:val="56CE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E30B5"/>
    <w:multiLevelType w:val="multilevel"/>
    <w:tmpl w:val="B142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39346A"/>
    <w:multiLevelType w:val="multilevel"/>
    <w:tmpl w:val="F112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4866B3"/>
    <w:multiLevelType w:val="multilevel"/>
    <w:tmpl w:val="723C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3C0BC5"/>
    <w:multiLevelType w:val="multilevel"/>
    <w:tmpl w:val="4894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7B7858"/>
    <w:multiLevelType w:val="multilevel"/>
    <w:tmpl w:val="2694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D37490"/>
    <w:multiLevelType w:val="multilevel"/>
    <w:tmpl w:val="00F64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2"/>
  </w:num>
  <w:num w:numId="11">
    <w:abstractNumId w:val="10"/>
  </w:num>
  <w:num w:numId="12">
    <w:abstractNumId w:val="3"/>
  </w:num>
  <w:num w:numId="13">
    <w:abstractNumId w:val="6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262"/>
    <w:rsid w:val="00082D9C"/>
    <w:rsid w:val="00086C69"/>
    <w:rsid w:val="00133FF5"/>
    <w:rsid w:val="00156811"/>
    <w:rsid w:val="00181F97"/>
    <w:rsid w:val="001A5751"/>
    <w:rsid w:val="001B2D97"/>
    <w:rsid w:val="00232A48"/>
    <w:rsid w:val="00297269"/>
    <w:rsid w:val="002B6852"/>
    <w:rsid w:val="00313E09"/>
    <w:rsid w:val="00323B0E"/>
    <w:rsid w:val="003378CE"/>
    <w:rsid w:val="0035682B"/>
    <w:rsid w:val="00374B36"/>
    <w:rsid w:val="00397A58"/>
    <w:rsid w:val="003F41AB"/>
    <w:rsid w:val="00405D54"/>
    <w:rsid w:val="0044582E"/>
    <w:rsid w:val="004565CA"/>
    <w:rsid w:val="00462E91"/>
    <w:rsid w:val="004A6262"/>
    <w:rsid w:val="005267DB"/>
    <w:rsid w:val="0059194E"/>
    <w:rsid w:val="00612AE1"/>
    <w:rsid w:val="006579B7"/>
    <w:rsid w:val="006775FB"/>
    <w:rsid w:val="007016A0"/>
    <w:rsid w:val="00740E95"/>
    <w:rsid w:val="0084535C"/>
    <w:rsid w:val="0088155C"/>
    <w:rsid w:val="00952197"/>
    <w:rsid w:val="00974A4A"/>
    <w:rsid w:val="009F33AC"/>
    <w:rsid w:val="00A97A88"/>
    <w:rsid w:val="00AE4664"/>
    <w:rsid w:val="00B51E8F"/>
    <w:rsid w:val="00BC5614"/>
    <w:rsid w:val="00C46606"/>
    <w:rsid w:val="00CB3E54"/>
    <w:rsid w:val="00D54C9A"/>
    <w:rsid w:val="00DC6465"/>
    <w:rsid w:val="00E00F0A"/>
    <w:rsid w:val="00E0362F"/>
    <w:rsid w:val="00E038FC"/>
    <w:rsid w:val="00EE5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58"/>
  </w:style>
  <w:style w:type="paragraph" w:styleId="1">
    <w:name w:val="heading 1"/>
    <w:basedOn w:val="a"/>
    <w:next w:val="a"/>
    <w:link w:val="10"/>
    <w:uiPriority w:val="9"/>
    <w:qFormat/>
    <w:rsid w:val="003F4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3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B0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3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00F0A"/>
    <w:rPr>
      <w:color w:val="0000FF"/>
      <w:u w:val="single"/>
    </w:rPr>
  </w:style>
  <w:style w:type="character" w:customStyle="1" w:styleId="yasr-total-average-container">
    <w:name w:val="yasr-total-average-container"/>
    <w:basedOn w:val="a0"/>
    <w:rsid w:val="00E00F0A"/>
  </w:style>
  <w:style w:type="character" w:customStyle="1" w:styleId="10">
    <w:name w:val="Заголовок 1 Знак"/>
    <w:basedOn w:val="a0"/>
    <w:link w:val="1"/>
    <w:uiPriority w:val="9"/>
    <w:rsid w:val="003F41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3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18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22FF-47DC-4F6A-BDC5-AF79FF6C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Админ</cp:lastModifiedBy>
  <cp:revision>2</cp:revision>
  <dcterms:created xsi:type="dcterms:W3CDTF">2020-04-06T04:47:00Z</dcterms:created>
  <dcterms:modified xsi:type="dcterms:W3CDTF">2020-04-06T04:47:00Z</dcterms:modified>
</cp:coreProperties>
</file>